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D9A06" w14:textId="480D8CF4" w:rsidR="003D0DA8" w:rsidRPr="00213B86" w:rsidRDefault="00902952" w:rsidP="00902952">
      <w:pPr>
        <w:pStyle w:val="Heading2"/>
        <w:spacing w:line="276" w:lineRule="auto"/>
        <w:rPr>
          <w:rFonts w:ascii="Times New Roman" w:hAnsi="Times New Roman"/>
          <w:b/>
          <w:color w:val="auto"/>
        </w:rPr>
      </w:pPr>
      <w:bookmarkStart w:id="0" w:name="_Toc34728094"/>
      <w:r>
        <w:rPr>
          <w:rFonts w:ascii="Times New Roman" w:hAnsi="Times New Roman"/>
          <w:b/>
          <w:color w:val="auto"/>
          <w:lang w:val="en-GB"/>
        </w:rPr>
        <w:t xml:space="preserve">                                </w:t>
      </w:r>
      <w:r w:rsidR="003D0DA8" w:rsidRPr="00213B86">
        <w:rPr>
          <w:rFonts w:ascii="Times New Roman" w:hAnsi="Times New Roman"/>
          <w:b/>
          <w:color w:val="auto"/>
        </w:rPr>
        <w:t>Environmental and Social Safeguards</w:t>
      </w:r>
      <w:bookmarkEnd w:id="0"/>
    </w:p>
    <w:p w14:paraId="17FAC581" w14:textId="63A00EEC" w:rsidR="003D0DA8" w:rsidRPr="00213B86" w:rsidRDefault="003D0DA8" w:rsidP="003D0DA8">
      <w:pPr>
        <w:rPr>
          <w:rFonts w:ascii="Times New Roman" w:hAnsi="Times New Roman"/>
          <w:b/>
          <w:sz w:val="24"/>
          <w:szCs w:val="24"/>
          <w:lang w:val="en-US" w:eastAsia="x-none"/>
        </w:rPr>
      </w:pPr>
      <w:r w:rsidRPr="00213B86">
        <w:rPr>
          <w:rFonts w:ascii="Times New Roman" w:hAnsi="Times New Roman"/>
          <w:b/>
          <w:sz w:val="24"/>
          <w:szCs w:val="24"/>
          <w:lang w:val="en-US" w:eastAsia="x-none"/>
        </w:rPr>
        <w:t>1</w:t>
      </w:r>
      <w:r w:rsidR="00902952">
        <w:rPr>
          <w:rFonts w:ascii="Times New Roman" w:hAnsi="Times New Roman"/>
          <w:b/>
          <w:sz w:val="24"/>
          <w:szCs w:val="24"/>
          <w:lang w:val="en-US" w:eastAsia="x-none"/>
        </w:rPr>
        <w:t>.0</w:t>
      </w:r>
      <w:r w:rsidRPr="00213B86">
        <w:rPr>
          <w:rFonts w:ascii="Times New Roman" w:hAnsi="Times New Roman"/>
          <w:b/>
          <w:sz w:val="24"/>
          <w:szCs w:val="24"/>
          <w:lang w:val="en-US" w:eastAsia="x-none"/>
        </w:rPr>
        <w:tab/>
        <w:t>Introduction</w:t>
      </w:r>
    </w:p>
    <w:p w14:paraId="0A7799DE" w14:textId="4AD2F297" w:rsidR="003D0DA8" w:rsidRDefault="003D0DA8" w:rsidP="003D0DA8">
      <w:pPr>
        <w:jc w:val="both"/>
        <w:rPr>
          <w:rFonts w:ascii="Times New Roman" w:hAnsi="Times New Roman"/>
          <w:sz w:val="24"/>
          <w:szCs w:val="24"/>
        </w:rPr>
      </w:pPr>
      <w:r w:rsidRPr="00213B86">
        <w:rPr>
          <w:rFonts w:ascii="Times New Roman" w:hAnsi="Times New Roman"/>
          <w:sz w:val="24"/>
          <w:szCs w:val="24"/>
        </w:rPr>
        <w:t xml:space="preserve">The section describes in detail the potential environmental and social impacts associated with the proposed sub project under </w:t>
      </w:r>
      <w:r w:rsidR="00E54772">
        <w:rPr>
          <w:rFonts w:ascii="Times New Roman" w:hAnsi="Times New Roman"/>
          <w:sz w:val="24"/>
          <w:szCs w:val="24"/>
        </w:rPr>
        <w:t xml:space="preserve">electrification </w:t>
      </w:r>
      <w:bookmarkStart w:id="1" w:name="_GoBack"/>
      <w:r w:rsidR="00E54772" w:rsidRPr="00A60800">
        <w:rPr>
          <w:rFonts w:ascii="Times New Roman" w:hAnsi="Times New Roman"/>
          <w:b/>
          <w:sz w:val="24"/>
          <w:szCs w:val="24"/>
        </w:rPr>
        <w:t>of Malomo market</w:t>
      </w:r>
      <w:r w:rsidRPr="00213B86">
        <w:rPr>
          <w:rFonts w:ascii="Times New Roman" w:hAnsi="Times New Roman"/>
          <w:sz w:val="24"/>
          <w:szCs w:val="24"/>
        </w:rPr>
        <w:t xml:space="preserve"> </w:t>
      </w:r>
      <w:bookmarkEnd w:id="1"/>
      <w:r w:rsidRPr="00213B86">
        <w:rPr>
          <w:rFonts w:ascii="Times New Roman" w:hAnsi="Times New Roman"/>
          <w:sz w:val="24"/>
          <w:szCs w:val="24"/>
        </w:rPr>
        <w:t>and outline mitigation measures required to address the identified impacts</w:t>
      </w:r>
      <w:r w:rsidR="00F8675E">
        <w:rPr>
          <w:rFonts w:ascii="Times New Roman" w:hAnsi="Times New Roman"/>
          <w:sz w:val="24"/>
          <w:szCs w:val="24"/>
        </w:rPr>
        <w:t>.</w:t>
      </w:r>
    </w:p>
    <w:p w14:paraId="0013E0EA" w14:textId="521A4E88" w:rsidR="00F8675E" w:rsidRPr="00213B86" w:rsidRDefault="00F8675E" w:rsidP="003D0DA8">
      <w:pPr>
        <w:jc w:val="both"/>
        <w:rPr>
          <w:rFonts w:ascii="Times New Roman" w:hAnsi="Times New Roman"/>
          <w:sz w:val="24"/>
          <w:szCs w:val="24"/>
        </w:rPr>
      </w:pPr>
      <w:r>
        <w:rPr>
          <w:rFonts w:ascii="Times New Roman" w:hAnsi="Times New Roman"/>
          <w:sz w:val="24"/>
          <w:szCs w:val="24"/>
        </w:rPr>
        <w:t>Ntchisi district intends to</w:t>
      </w:r>
      <w:r w:rsidR="00995C2B">
        <w:rPr>
          <w:rFonts w:ascii="Times New Roman" w:hAnsi="Times New Roman"/>
          <w:sz w:val="24"/>
          <w:szCs w:val="24"/>
        </w:rPr>
        <w:t xml:space="preserve"> </w:t>
      </w:r>
      <w:r w:rsidR="00E54772">
        <w:rPr>
          <w:rFonts w:ascii="Times New Roman" w:hAnsi="Times New Roman"/>
          <w:sz w:val="24"/>
          <w:szCs w:val="24"/>
        </w:rPr>
        <w:t>electrify Malomo market in</w:t>
      </w:r>
      <w:r w:rsidR="005A0B7D">
        <w:rPr>
          <w:rFonts w:ascii="Times New Roman" w:hAnsi="Times New Roman"/>
          <w:sz w:val="24"/>
          <w:szCs w:val="24"/>
        </w:rPr>
        <w:t xml:space="preserve"> TA </w:t>
      </w:r>
      <w:r w:rsidR="00E54772">
        <w:rPr>
          <w:rFonts w:ascii="Times New Roman" w:hAnsi="Times New Roman"/>
          <w:sz w:val="24"/>
          <w:szCs w:val="24"/>
        </w:rPr>
        <w:t>Chilooko</w:t>
      </w:r>
      <w:r>
        <w:rPr>
          <w:rFonts w:ascii="Times New Roman" w:hAnsi="Times New Roman"/>
          <w:sz w:val="24"/>
          <w:szCs w:val="24"/>
        </w:rPr>
        <w:t>.</w:t>
      </w:r>
    </w:p>
    <w:p w14:paraId="78C7126A" w14:textId="64AEF30E" w:rsidR="003D0DA8" w:rsidRPr="00213B86" w:rsidRDefault="003D0DA8" w:rsidP="003D0DA8">
      <w:pPr>
        <w:jc w:val="both"/>
        <w:rPr>
          <w:rFonts w:ascii="Times New Roman" w:hAnsi="Times New Roman"/>
          <w:sz w:val="24"/>
          <w:szCs w:val="24"/>
        </w:rPr>
      </w:pPr>
      <w:r w:rsidRPr="00213B86">
        <w:rPr>
          <w:rFonts w:ascii="Times New Roman" w:hAnsi="Times New Roman"/>
          <w:sz w:val="24"/>
          <w:szCs w:val="24"/>
        </w:rPr>
        <w:t>In respect to the interventions highlighted above, an assessment was undertaken</w:t>
      </w:r>
      <w:r w:rsidRPr="00213B86">
        <w:rPr>
          <w:rFonts w:ascii="Times New Roman" w:hAnsi="Times New Roman"/>
          <w:i/>
          <w:sz w:val="24"/>
          <w:szCs w:val="24"/>
        </w:rPr>
        <w:t xml:space="preserve"> </w:t>
      </w:r>
      <w:r w:rsidRPr="00213B86">
        <w:rPr>
          <w:rFonts w:ascii="Times New Roman" w:hAnsi="Times New Roman"/>
          <w:sz w:val="24"/>
          <w:szCs w:val="24"/>
        </w:rPr>
        <w:t xml:space="preserve">to identify environmental and social issues that could arise from the sub project. The assessment was conducted on </w:t>
      </w:r>
      <w:r w:rsidR="005A0B7D">
        <w:rPr>
          <w:rFonts w:ascii="Times New Roman" w:hAnsi="Times New Roman"/>
          <w:sz w:val="24"/>
          <w:szCs w:val="24"/>
        </w:rPr>
        <w:t>7</w:t>
      </w:r>
      <w:r w:rsidR="005A0B7D" w:rsidRPr="005A0B7D">
        <w:rPr>
          <w:rFonts w:ascii="Times New Roman" w:hAnsi="Times New Roman"/>
          <w:sz w:val="24"/>
          <w:szCs w:val="24"/>
          <w:vertAlign w:val="superscript"/>
        </w:rPr>
        <w:t>th</w:t>
      </w:r>
      <w:r w:rsidR="005A0B7D">
        <w:rPr>
          <w:rFonts w:ascii="Times New Roman" w:hAnsi="Times New Roman"/>
          <w:sz w:val="24"/>
          <w:szCs w:val="24"/>
        </w:rPr>
        <w:t xml:space="preserve"> February</w:t>
      </w:r>
      <w:proofErr w:type="gramStart"/>
      <w:r w:rsidR="005A0B7D">
        <w:rPr>
          <w:rFonts w:ascii="Times New Roman" w:hAnsi="Times New Roman"/>
          <w:sz w:val="24"/>
          <w:szCs w:val="24"/>
        </w:rPr>
        <w:t>,2022</w:t>
      </w:r>
      <w:proofErr w:type="gramEnd"/>
      <w:r w:rsidRPr="00213B86">
        <w:rPr>
          <w:rFonts w:ascii="Times New Roman" w:hAnsi="Times New Roman"/>
          <w:sz w:val="24"/>
          <w:szCs w:val="24"/>
        </w:rPr>
        <w:t xml:space="preserve"> by the </w:t>
      </w:r>
      <w:r w:rsidR="00770346">
        <w:rPr>
          <w:rFonts w:ascii="Times New Roman" w:hAnsi="Times New Roman"/>
          <w:sz w:val="24"/>
          <w:szCs w:val="24"/>
        </w:rPr>
        <w:t xml:space="preserve">district team </w:t>
      </w:r>
      <w:r w:rsidR="00995C2B">
        <w:rPr>
          <w:rFonts w:ascii="Times New Roman" w:hAnsi="Times New Roman"/>
          <w:sz w:val="24"/>
          <w:szCs w:val="24"/>
        </w:rPr>
        <w:t xml:space="preserve">led by the </w:t>
      </w:r>
      <w:r w:rsidR="005A0B7D">
        <w:rPr>
          <w:rFonts w:ascii="Times New Roman" w:hAnsi="Times New Roman"/>
          <w:sz w:val="24"/>
          <w:szCs w:val="24"/>
        </w:rPr>
        <w:t>Environmental District Officer</w:t>
      </w:r>
      <w:r w:rsidRPr="00213B86">
        <w:rPr>
          <w:rFonts w:ascii="Times New Roman" w:hAnsi="Times New Roman"/>
          <w:sz w:val="24"/>
          <w:szCs w:val="24"/>
        </w:rPr>
        <w:t xml:space="preserve">. A screening form was used to guide the assessment of the planned activities. The screening form was adapted from EIA guidelines of Malawi (1997). The assessment revealed that, the proposed project activities have the potential to cause some minor, short-term and localized environmental and social impacts.  Therefore, Environmental </w:t>
      </w:r>
      <w:r w:rsidR="005F6A17">
        <w:rPr>
          <w:rFonts w:ascii="Times New Roman" w:hAnsi="Times New Roman"/>
          <w:sz w:val="24"/>
          <w:szCs w:val="24"/>
        </w:rPr>
        <w:t>District Officer</w:t>
      </w:r>
      <w:r w:rsidRPr="00213B86">
        <w:rPr>
          <w:rFonts w:ascii="Times New Roman" w:hAnsi="Times New Roman"/>
          <w:sz w:val="24"/>
          <w:szCs w:val="24"/>
        </w:rPr>
        <w:t xml:space="preserve"> recommended that a site specific Environmental and Social Management Plan (ESMP) be </w:t>
      </w:r>
      <w:bookmarkStart w:id="2" w:name="_Hlk7245218"/>
      <w:r w:rsidRPr="00213B86">
        <w:rPr>
          <w:rFonts w:ascii="Times New Roman" w:hAnsi="Times New Roman"/>
          <w:sz w:val="24"/>
          <w:szCs w:val="24"/>
        </w:rPr>
        <w:t xml:space="preserve">prepared (as presented in Table </w:t>
      </w:r>
      <w:r w:rsidR="00196956">
        <w:rPr>
          <w:rFonts w:ascii="Times New Roman" w:hAnsi="Times New Roman"/>
          <w:sz w:val="24"/>
          <w:szCs w:val="24"/>
        </w:rPr>
        <w:t>1</w:t>
      </w:r>
      <w:r w:rsidRPr="00213B86">
        <w:rPr>
          <w:rFonts w:ascii="Times New Roman" w:hAnsi="Times New Roman"/>
          <w:sz w:val="24"/>
          <w:szCs w:val="24"/>
        </w:rPr>
        <w:t xml:space="preserve"> below</w:t>
      </w:r>
    </w:p>
    <w:p w14:paraId="081A63B9" w14:textId="77777777" w:rsidR="003D0DA8" w:rsidRPr="00213B86" w:rsidRDefault="003D0DA8" w:rsidP="003D0DA8">
      <w:pPr>
        <w:rPr>
          <w:rFonts w:ascii="Times New Roman" w:hAnsi="Times New Roman"/>
          <w:sz w:val="24"/>
          <w:szCs w:val="24"/>
        </w:rPr>
        <w:sectPr w:rsidR="003D0DA8" w:rsidRPr="00213B86" w:rsidSect="002C7EB9">
          <w:footerReference w:type="default" r:id="rId7"/>
          <w:pgSz w:w="12240" w:h="15840"/>
          <w:pgMar w:top="1440" w:right="1440" w:bottom="1440" w:left="1440" w:header="708" w:footer="708" w:gutter="0"/>
          <w:cols w:space="708"/>
          <w:docGrid w:linePitch="360"/>
        </w:sectPr>
      </w:pPr>
    </w:p>
    <w:bookmarkEnd w:id="2"/>
    <w:p w14:paraId="77706361" w14:textId="0DA99A9E" w:rsidR="003D0DA8" w:rsidRPr="00C07288" w:rsidRDefault="003D0DA8" w:rsidP="003D0DA8">
      <w:pPr>
        <w:rPr>
          <w:rFonts w:ascii="Times New Roman" w:hAnsi="Times New Roman"/>
          <w:b/>
          <w:noProof/>
          <w:sz w:val="24"/>
          <w:szCs w:val="24"/>
          <w:lang w:val="en-US" w:eastAsia="en-GB"/>
        </w:rPr>
      </w:pPr>
      <w:r w:rsidRPr="00C07288">
        <w:rPr>
          <w:rFonts w:ascii="Times New Roman" w:hAnsi="Times New Roman"/>
          <w:b/>
          <w:noProof/>
          <w:sz w:val="24"/>
          <w:szCs w:val="24"/>
          <w:lang w:val="en-US" w:eastAsia="en-GB"/>
        </w:rPr>
        <w:lastRenderedPageBreak/>
        <w:t>2</w:t>
      </w:r>
      <w:r w:rsidR="00C7178D">
        <w:rPr>
          <w:rFonts w:ascii="Times New Roman" w:hAnsi="Times New Roman"/>
          <w:b/>
          <w:noProof/>
          <w:sz w:val="24"/>
          <w:szCs w:val="24"/>
          <w:lang w:val="en-US" w:eastAsia="en-GB"/>
        </w:rPr>
        <w:t>.0</w:t>
      </w:r>
      <w:r w:rsidRPr="00C07288">
        <w:rPr>
          <w:rFonts w:ascii="Times New Roman" w:hAnsi="Times New Roman"/>
          <w:b/>
          <w:noProof/>
          <w:sz w:val="24"/>
          <w:szCs w:val="24"/>
          <w:lang w:val="en-US" w:eastAsia="en-GB"/>
        </w:rPr>
        <w:tab/>
      </w:r>
      <w:r w:rsidRPr="00C07288">
        <w:rPr>
          <w:rFonts w:ascii="Times New Roman" w:hAnsi="Times New Roman"/>
          <w:b/>
          <w:noProof/>
          <w:sz w:val="24"/>
          <w:szCs w:val="24"/>
          <w:lang w:eastAsia="en-GB"/>
        </w:rPr>
        <w:t>Environmental and Social</w:t>
      </w:r>
      <w:r w:rsidRPr="00C07288">
        <w:rPr>
          <w:rFonts w:ascii="Times New Roman" w:hAnsi="Times New Roman"/>
          <w:b/>
          <w:noProof/>
          <w:sz w:val="24"/>
          <w:szCs w:val="24"/>
          <w:lang w:val="en-US" w:eastAsia="en-GB"/>
        </w:rPr>
        <w:t xml:space="preserve"> </w:t>
      </w:r>
      <w:r w:rsidRPr="00C07288">
        <w:rPr>
          <w:rFonts w:ascii="Times New Roman" w:hAnsi="Times New Roman"/>
          <w:b/>
          <w:noProof/>
          <w:sz w:val="24"/>
          <w:szCs w:val="24"/>
          <w:lang w:eastAsia="en-GB"/>
        </w:rPr>
        <w:t xml:space="preserve">Management Plan for </w:t>
      </w:r>
      <w:r w:rsidR="00126E99">
        <w:rPr>
          <w:rFonts w:ascii="Times New Roman" w:hAnsi="Times New Roman"/>
          <w:b/>
          <w:noProof/>
          <w:sz w:val="24"/>
          <w:szCs w:val="24"/>
          <w:lang w:eastAsia="en-GB"/>
        </w:rPr>
        <w:t>electrification of Malomo market</w:t>
      </w:r>
    </w:p>
    <w:p w14:paraId="2DA182C4" w14:textId="77777777" w:rsidR="003D0DA8" w:rsidRPr="00C07288" w:rsidRDefault="003D0DA8" w:rsidP="003D0DA8">
      <w:pPr>
        <w:rPr>
          <w:rFonts w:ascii="Times New Roman" w:hAnsi="Times New Roman"/>
          <w:sz w:val="24"/>
          <w:szCs w:val="24"/>
        </w:rPr>
      </w:pPr>
      <w:r w:rsidRPr="00C07288">
        <w:rPr>
          <w:rFonts w:ascii="Times New Roman" w:hAnsi="Times New Roman"/>
          <w:sz w:val="24"/>
          <w:szCs w:val="24"/>
        </w:rPr>
        <w:t>The ESMP outlines environmental and social impacts, mitigation measures to be undertaken, designates responsibilities, schedules of tasks and allocates costs for measures that may require financial support.</w:t>
      </w:r>
    </w:p>
    <w:p w14:paraId="28225CDD" w14:textId="77777777" w:rsidR="003D0DA8" w:rsidRPr="00213B86" w:rsidRDefault="003D0DA8" w:rsidP="003D0DA8">
      <w:pPr>
        <w:rPr>
          <w:lang w:eastAsia="x-none"/>
        </w:rPr>
      </w:pPr>
    </w:p>
    <w:p w14:paraId="495164F3" w14:textId="38E001E2" w:rsidR="003D0DA8" w:rsidRPr="00C07288" w:rsidRDefault="003D0DA8" w:rsidP="003D0DA8">
      <w:pPr>
        <w:rPr>
          <w:rFonts w:ascii="Times New Roman" w:hAnsi="Times New Roman"/>
          <w:b/>
          <w:sz w:val="24"/>
          <w:szCs w:val="24"/>
        </w:rPr>
      </w:pPr>
      <w:r w:rsidRPr="00C07288">
        <w:rPr>
          <w:rFonts w:ascii="Times New Roman" w:hAnsi="Times New Roman"/>
          <w:b/>
          <w:sz w:val="24"/>
          <w:szCs w:val="24"/>
        </w:rPr>
        <w:t xml:space="preserve">Table </w:t>
      </w:r>
      <w:r w:rsidR="003A77EF">
        <w:rPr>
          <w:rFonts w:ascii="Times New Roman" w:hAnsi="Times New Roman"/>
          <w:b/>
          <w:sz w:val="24"/>
          <w:szCs w:val="24"/>
        </w:rPr>
        <w:t>1</w:t>
      </w:r>
      <w:r w:rsidRPr="00C07288">
        <w:rPr>
          <w:rFonts w:ascii="Times New Roman" w:hAnsi="Times New Roman"/>
          <w:b/>
          <w:sz w:val="24"/>
          <w:szCs w:val="24"/>
        </w:rPr>
        <w:t xml:space="preserve">: ESMP for </w:t>
      </w:r>
      <w:r w:rsidR="00126E99">
        <w:rPr>
          <w:rFonts w:ascii="Times New Roman" w:hAnsi="Times New Roman"/>
          <w:b/>
          <w:sz w:val="24"/>
          <w:szCs w:val="24"/>
        </w:rPr>
        <w:t>Malomo market</w:t>
      </w:r>
    </w:p>
    <w:tbl>
      <w:tblPr>
        <w:tblW w:w="14050" w:type="dxa"/>
        <w:tblInd w:w="-5" w:type="dxa"/>
        <w:tblLook w:val="04A0" w:firstRow="1" w:lastRow="0" w:firstColumn="1" w:lastColumn="0" w:noHBand="0" w:noVBand="1"/>
      </w:tblPr>
      <w:tblGrid>
        <w:gridCol w:w="1594"/>
        <w:gridCol w:w="2120"/>
        <w:gridCol w:w="2740"/>
        <w:gridCol w:w="1700"/>
        <w:gridCol w:w="994"/>
        <w:gridCol w:w="1940"/>
        <w:gridCol w:w="1680"/>
        <w:gridCol w:w="1282"/>
      </w:tblGrid>
      <w:tr w:rsidR="003D0DA8" w:rsidRPr="00213B86" w14:paraId="5E210187" w14:textId="77777777" w:rsidTr="00074DF6">
        <w:trPr>
          <w:trHeight w:val="600"/>
          <w:tblHeader/>
        </w:trPr>
        <w:tc>
          <w:tcPr>
            <w:tcW w:w="1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A8FE0" w14:textId="77777777" w:rsidR="003D0DA8" w:rsidRPr="00213B86" w:rsidRDefault="003D0DA8" w:rsidP="00441C92">
            <w:pPr>
              <w:spacing w:after="0" w:line="240" w:lineRule="auto"/>
              <w:jc w:val="center"/>
              <w:rPr>
                <w:rFonts w:ascii="Times New Roman" w:hAnsi="Times New Roman"/>
                <w:b/>
                <w:bCs/>
                <w:color w:val="000000"/>
                <w:sz w:val="20"/>
                <w:szCs w:val="20"/>
              </w:rPr>
            </w:pPr>
            <w:r w:rsidRPr="00213B86">
              <w:rPr>
                <w:rFonts w:ascii="Times New Roman" w:hAnsi="Times New Roman"/>
                <w:b/>
                <w:bCs/>
                <w:color w:val="000000"/>
                <w:sz w:val="20"/>
                <w:szCs w:val="20"/>
              </w:rPr>
              <w:t>Environmental Component/ Aspect</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0E8E56CD" w14:textId="77777777" w:rsidR="003D0DA8" w:rsidRPr="00213B86" w:rsidRDefault="003D0DA8" w:rsidP="00441C92">
            <w:pPr>
              <w:spacing w:after="0" w:line="240" w:lineRule="auto"/>
              <w:rPr>
                <w:rFonts w:ascii="Times New Roman" w:hAnsi="Times New Roman"/>
                <w:b/>
                <w:bCs/>
                <w:color w:val="000000"/>
                <w:sz w:val="20"/>
                <w:szCs w:val="20"/>
              </w:rPr>
            </w:pPr>
            <w:r w:rsidRPr="00213B86">
              <w:rPr>
                <w:rFonts w:ascii="Times New Roman" w:hAnsi="Times New Roman"/>
                <w:b/>
                <w:bCs/>
                <w:color w:val="000000"/>
                <w:sz w:val="20"/>
                <w:szCs w:val="20"/>
              </w:rPr>
              <w:t>Expected Impacts</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14:paraId="05A4A276" w14:textId="77777777" w:rsidR="003D0DA8" w:rsidRPr="00213B86" w:rsidRDefault="003D0DA8" w:rsidP="00441C92">
            <w:pPr>
              <w:spacing w:after="0" w:line="240" w:lineRule="auto"/>
              <w:jc w:val="center"/>
              <w:rPr>
                <w:rFonts w:ascii="Times New Roman" w:hAnsi="Times New Roman"/>
                <w:b/>
                <w:bCs/>
                <w:color w:val="000000"/>
                <w:sz w:val="20"/>
                <w:szCs w:val="20"/>
              </w:rPr>
            </w:pPr>
            <w:r w:rsidRPr="00213B86">
              <w:rPr>
                <w:rFonts w:ascii="Times New Roman" w:hAnsi="Times New Roman"/>
                <w:b/>
                <w:bCs/>
                <w:color w:val="000000"/>
                <w:sz w:val="20"/>
                <w:szCs w:val="20"/>
              </w:rPr>
              <w:t>Mitigation/Enhancement Measures</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17F92DE2" w14:textId="77777777" w:rsidR="003D0DA8" w:rsidRPr="00213B86" w:rsidRDefault="003D0DA8" w:rsidP="00441C92">
            <w:pPr>
              <w:spacing w:after="0" w:line="240" w:lineRule="auto"/>
              <w:jc w:val="center"/>
              <w:rPr>
                <w:rFonts w:ascii="Times New Roman" w:hAnsi="Times New Roman"/>
                <w:b/>
                <w:bCs/>
                <w:color w:val="000000"/>
                <w:sz w:val="20"/>
                <w:szCs w:val="20"/>
              </w:rPr>
            </w:pPr>
            <w:r w:rsidRPr="00213B86">
              <w:rPr>
                <w:rFonts w:ascii="Times New Roman" w:hAnsi="Times New Roman"/>
                <w:b/>
                <w:bCs/>
                <w:color w:val="000000"/>
                <w:sz w:val="20"/>
                <w:szCs w:val="20"/>
              </w:rPr>
              <w:t>Output Indicator</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4D62069A" w14:textId="77777777" w:rsidR="003D0DA8" w:rsidRPr="00213B86" w:rsidRDefault="003D0DA8" w:rsidP="00441C92">
            <w:pPr>
              <w:spacing w:after="0" w:line="240" w:lineRule="auto"/>
              <w:jc w:val="center"/>
              <w:rPr>
                <w:rFonts w:ascii="Times New Roman" w:hAnsi="Times New Roman"/>
                <w:b/>
                <w:bCs/>
                <w:color w:val="000000"/>
                <w:sz w:val="20"/>
                <w:szCs w:val="20"/>
              </w:rPr>
            </w:pPr>
            <w:r w:rsidRPr="00213B86">
              <w:rPr>
                <w:rFonts w:ascii="Times New Roman" w:hAnsi="Times New Roman"/>
                <w:b/>
                <w:bCs/>
                <w:color w:val="000000"/>
                <w:sz w:val="20"/>
                <w:szCs w:val="20"/>
              </w:rPr>
              <w:t>Target</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44A41112" w14:textId="77777777" w:rsidR="003D0DA8" w:rsidRPr="00213B86" w:rsidRDefault="003D0DA8" w:rsidP="00441C92">
            <w:pPr>
              <w:spacing w:after="0" w:line="240" w:lineRule="auto"/>
              <w:jc w:val="center"/>
              <w:rPr>
                <w:rFonts w:ascii="Times New Roman" w:hAnsi="Times New Roman"/>
                <w:b/>
                <w:bCs/>
                <w:color w:val="000000"/>
                <w:sz w:val="20"/>
                <w:szCs w:val="20"/>
              </w:rPr>
            </w:pPr>
            <w:r w:rsidRPr="00213B86">
              <w:rPr>
                <w:rFonts w:ascii="Times New Roman" w:hAnsi="Times New Roman"/>
                <w:b/>
                <w:bCs/>
                <w:color w:val="000000"/>
                <w:sz w:val="20"/>
                <w:szCs w:val="20"/>
              </w:rPr>
              <w:t>Responsible persons</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652FB22F" w14:textId="77777777" w:rsidR="003D0DA8" w:rsidRPr="00213B86" w:rsidRDefault="003D0DA8" w:rsidP="00441C92">
            <w:pPr>
              <w:spacing w:after="0" w:line="240" w:lineRule="auto"/>
              <w:jc w:val="center"/>
              <w:rPr>
                <w:rFonts w:ascii="Times New Roman" w:hAnsi="Times New Roman"/>
                <w:b/>
                <w:bCs/>
                <w:color w:val="000000"/>
                <w:sz w:val="20"/>
                <w:szCs w:val="20"/>
              </w:rPr>
            </w:pPr>
            <w:r w:rsidRPr="00213B86">
              <w:rPr>
                <w:rFonts w:ascii="Times New Roman" w:hAnsi="Times New Roman"/>
                <w:b/>
                <w:bCs/>
                <w:color w:val="000000"/>
                <w:sz w:val="20"/>
                <w:szCs w:val="20"/>
              </w:rPr>
              <w:t>Time Frame</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14:paraId="71D39C53" w14:textId="77777777" w:rsidR="003D0DA8" w:rsidRPr="00213B86" w:rsidRDefault="003D0DA8" w:rsidP="00441C92">
            <w:pPr>
              <w:spacing w:after="0" w:line="240" w:lineRule="auto"/>
              <w:jc w:val="right"/>
              <w:rPr>
                <w:rFonts w:ascii="Times New Roman" w:hAnsi="Times New Roman"/>
                <w:b/>
                <w:bCs/>
                <w:color w:val="000000"/>
                <w:sz w:val="20"/>
                <w:szCs w:val="20"/>
              </w:rPr>
            </w:pPr>
            <w:r w:rsidRPr="00213B86">
              <w:rPr>
                <w:rFonts w:ascii="Times New Roman" w:hAnsi="Times New Roman"/>
                <w:b/>
                <w:bCs/>
                <w:color w:val="000000"/>
                <w:sz w:val="20"/>
                <w:szCs w:val="20"/>
              </w:rPr>
              <w:t xml:space="preserve"> Estimated Cost (MK) </w:t>
            </w:r>
          </w:p>
        </w:tc>
      </w:tr>
      <w:tr w:rsidR="003D0DA8" w:rsidRPr="00213B86" w14:paraId="6832CA56" w14:textId="77777777" w:rsidTr="00074DF6">
        <w:trPr>
          <w:trHeight w:val="600"/>
        </w:trPr>
        <w:tc>
          <w:tcPr>
            <w:tcW w:w="1405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3448F1B" w14:textId="21A7F7F3" w:rsidR="003D0DA8" w:rsidRPr="00213B86" w:rsidRDefault="003D0DA8" w:rsidP="00441C92">
            <w:pPr>
              <w:spacing w:after="0" w:line="240" w:lineRule="auto"/>
              <w:rPr>
                <w:rFonts w:ascii="Times New Roman" w:hAnsi="Times New Roman"/>
                <w:b/>
                <w:bCs/>
                <w:color w:val="000000"/>
                <w:sz w:val="20"/>
                <w:szCs w:val="20"/>
              </w:rPr>
            </w:pPr>
          </w:p>
        </w:tc>
      </w:tr>
      <w:tr w:rsidR="00F8675E" w:rsidRPr="00213B86" w14:paraId="775B4A12" w14:textId="77777777" w:rsidTr="00074DF6">
        <w:trPr>
          <w:trHeight w:val="1300"/>
        </w:trPr>
        <w:tc>
          <w:tcPr>
            <w:tcW w:w="1594" w:type="dxa"/>
            <w:tcBorders>
              <w:top w:val="nil"/>
              <w:left w:val="single" w:sz="4" w:space="0" w:color="auto"/>
              <w:bottom w:val="single" w:sz="4" w:space="0" w:color="auto"/>
              <w:right w:val="single" w:sz="4" w:space="0" w:color="auto"/>
            </w:tcBorders>
            <w:shd w:val="clear" w:color="auto" w:fill="auto"/>
            <w:noWrap/>
            <w:vAlign w:val="bottom"/>
          </w:tcPr>
          <w:p w14:paraId="41478BB9" w14:textId="4B3469AD" w:rsidR="00F8675E" w:rsidRDefault="007A445A" w:rsidP="00441C92">
            <w:pPr>
              <w:spacing w:after="0" w:line="240" w:lineRule="auto"/>
              <w:rPr>
                <w:rFonts w:ascii="Times New Roman" w:hAnsi="Times New Roman"/>
                <w:color w:val="000000"/>
                <w:sz w:val="20"/>
                <w:szCs w:val="20"/>
              </w:rPr>
            </w:pPr>
            <w:r>
              <w:rPr>
                <w:rFonts w:ascii="Times New Roman" w:hAnsi="Times New Roman"/>
                <w:color w:val="000000"/>
                <w:sz w:val="20"/>
                <w:szCs w:val="20"/>
              </w:rPr>
              <w:t>Land</w:t>
            </w:r>
          </w:p>
        </w:tc>
        <w:tc>
          <w:tcPr>
            <w:tcW w:w="2120" w:type="dxa"/>
            <w:tcBorders>
              <w:top w:val="nil"/>
              <w:left w:val="nil"/>
              <w:bottom w:val="single" w:sz="4" w:space="0" w:color="auto"/>
              <w:right w:val="single" w:sz="4" w:space="0" w:color="auto"/>
            </w:tcBorders>
            <w:shd w:val="clear" w:color="auto" w:fill="auto"/>
            <w:vAlign w:val="center"/>
          </w:tcPr>
          <w:p w14:paraId="70C81E55" w14:textId="4F41A264" w:rsidR="00F8675E" w:rsidRDefault="00F8675E" w:rsidP="00441C92">
            <w:pPr>
              <w:spacing w:after="0" w:line="240" w:lineRule="auto"/>
              <w:rPr>
                <w:rFonts w:ascii="Times New Roman" w:hAnsi="Times New Roman"/>
                <w:color w:val="000000"/>
                <w:sz w:val="20"/>
                <w:szCs w:val="20"/>
              </w:rPr>
            </w:pPr>
            <w:r>
              <w:rPr>
                <w:rFonts w:ascii="Times New Roman" w:hAnsi="Times New Roman"/>
                <w:color w:val="000000"/>
                <w:sz w:val="20"/>
                <w:szCs w:val="20"/>
              </w:rPr>
              <w:t>Generation of solid waste</w:t>
            </w:r>
          </w:p>
        </w:tc>
        <w:tc>
          <w:tcPr>
            <w:tcW w:w="2740" w:type="dxa"/>
            <w:tcBorders>
              <w:top w:val="nil"/>
              <w:left w:val="nil"/>
              <w:bottom w:val="single" w:sz="4" w:space="0" w:color="auto"/>
              <w:right w:val="single" w:sz="4" w:space="0" w:color="auto"/>
            </w:tcBorders>
            <w:shd w:val="clear" w:color="auto" w:fill="auto"/>
            <w:vAlign w:val="center"/>
          </w:tcPr>
          <w:p w14:paraId="0E19D974" w14:textId="77777777" w:rsidR="00F8675E" w:rsidRDefault="00126E99" w:rsidP="00441C92">
            <w:pPr>
              <w:spacing w:after="0" w:line="240" w:lineRule="auto"/>
              <w:jc w:val="both"/>
              <w:rPr>
                <w:rFonts w:ascii="Times New Roman" w:hAnsi="Times New Roman"/>
                <w:color w:val="000000"/>
                <w:sz w:val="20"/>
                <w:szCs w:val="20"/>
              </w:rPr>
            </w:pPr>
            <w:r>
              <w:rPr>
                <w:rFonts w:ascii="Times New Roman" w:hAnsi="Times New Roman"/>
                <w:color w:val="000000"/>
                <w:sz w:val="20"/>
                <w:szCs w:val="20"/>
              </w:rPr>
              <w:t>Advise the contractor to dispose their waste in the waste bank available at the market</w:t>
            </w:r>
          </w:p>
          <w:p w14:paraId="7A1827EC" w14:textId="77777777" w:rsidR="00003EF0" w:rsidRDefault="00003EF0" w:rsidP="00441C92">
            <w:pPr>
              <w:spacing w:after="0" w:line="240" w:lineRule="auto"/>
              <w:jc w:val="both"/>
              <w:rPr>
                <w:rFonts w:ascii="Times New Roman" w:hAnsi="Times New Roman"/>
                <w:color w:val="000000"/>
                <w:sz w:val="20"/>
                <w:szCs w:val="20"/>
              </w:rPr>
            </w:pPr>
          </w:p>
          <w:p w14:paraId="484092D2" w14:textId="6C6C1F46" w:rsidR="00003EF0" w:rsidRDefault="00003EF0" w:rsidP="00441C92">
            <w:pPr>
              <w:spacing w:after="0" w:line="240" w:lineRule="auto"/>
              <w:jc w:val="both"/>
              <w:rPr>
                <w:rFonts w:ascii="Times New Roman" w:hAnsi="Times New Roman"/>
                <w:color w:val="000000"/>
                <w:sz w:val="20"/>
                <w:szCs w:val="20"/>
              </w:rPr>
            </w:pPr>
            <w:r>
              <w:rPr>
                <w:rFonts w:ascii="Times New Roman" w:hAnsi="Times New Roman"/>
                <w:color w:val="000000"/>
                <w:sz w:val="20"/>
                <w:szCs w:val="20"/>
              </w:rPr>
              <w:t>Monitor that the contractor is disposing off the waste in the waste bank</w:t>
            </w:r>
          </w:p>
        </w:tc>
        <w:tc>
          <w:tcPr>
            <w:tcW w:w="1700" w:type="dxa"/>
            <w:tcBorders>
              <w:top w:val="nil"/>
              <w:left w:val="nil"/>
              <w:bottom w:val="single" w:sz="4" w:space="0" w:color="auto"/>
              <w:right w:val="single" w:sz="4" w:space="0" w:color="auto"/>
            </w:tcBorders>
            <w:shd w:val="clear" w:color="auto" w:fill="auto"/>
            <w:vAlign w:val="bottom"/>
          </w:tcPr>
          <w:p w14:paraId="704D6A83" w14:textId="4EC54640" w:rsidR="00F8675E" w:rsidRDefault="00003EF0" w:rsidP="00441C92">
            <w:pPr>
              <w:spacing w:after="0" w:line="240" w:lineRule="auto"/>
              <w:rPr>
                <w:rFonts w:ascii="Times New Roman" w:hAnsi="Times New Roman"/>
                <w:color w:val="000000"/>
                <w:sz w:val="20"/>
                <w:szCs w:val="20"/>
              </w:rPr>
            </w:pPr>
            <w:r>
              <w:rPr>
                <w:rFonts w:ascii="Times New Roman" w:hAnsi="Times New Roman"/>
                <w:color w:val="000000"/>
                <w:sz w:val="20"/>
                <w:szCs w:val="20"/>
              </w:rPr>
              <w:t>Number of monitoring visits made</w:t>
            </w:r>
          </w:p>
        </w:tc>
        <w:tc>
          <w:tcPr>
            <w:tcW w:w="994" w:type="dxa"/>
            <w:tcBorders>
              <w:top w:val="nil"/>
              <w:left w:val="nil"/>
              <w:bottom w:val="single" w:sz="4" w:space="0" w:color="auto"/>
              <w:right w:val="single" w:sz="4" w:space="0" w:color="auto"/>
            </w:tcBorders>
            <w:shd w:val="clear" w:color="auto" w:fill="auto"/>
            <w:noWrap/>
            <w:vAlign w:val="bottom"/>
          </w:tcPr>
          <w:p w14:paraId="64FC16D4" w14:textId="0124D6C7" w:rsidR="00F8675E" w:rsidRDefault="00003EF0" w:rsidP="00441C92">
            <w:pPr>
              <w:spacing w:after="0" w:line="240" w:lineRule="auto"/>
              <w:jc w:val="right"/>
              <w:rPr>
                <w:rFonts w:ascii="Times New Roman" w:hAnsi="Times New Roman"/>
                <w:color w:val="000000"/>
                <w:sz w:val="20"/>
                <w:szCs w:val="20"/>
              </w:rPr>
            </w:pPr>
            <w:r>
              <w:rPr>
                <w:rFonts w:ascii="Times New Roman" w:hAnsi="Times New Roman"/>
                <w:color w:val="000000"/>
                <w:sz w:val="20"/>
                <w:szCs w:val="20"/>
              </w:rPr>
              <w:t>6</w:t>
            </w:r>
          </w:p>
        </w:tc>
        <w:tc>
          <w:tcPr>
            <w:tcW w:w="1940" w:type="dxa"/>
            <w:tcBorders>
              <w:top w:val="nil"/>
              <w:left w:val="nil"/>
              <w:bottom w:val="single" w:sz="4" w:space="0" w:color="auto"/>
              <w:right w:val="single" w:sz="4" w:space="0" w:color="auto"/>
            </w:tcBorders>
            <w:shd w:val="clear" w:color="auto" w:fill="auto"/>
            <w:noWrap/>
            <w:vAlign w:val="bottom"/>
          </w:tcPr>
          <w:p w14:paraId="21A11F02" w14:textId="77777777" w:rsidR="00F8675E" w:rsidRDefault="00003EF0" w:rsidP="00441C92">
            <w:pPr>
              <w:spacing w:after="0" w:line="240" w:lineRule="auto"/>
              <w:rPr>
                <w:rFonts w:ascii="Times New Roman" w:hAnsi="Times New Roman"/>
                <w:color w:val="000000"/>
                <w:sz w:val="20"/>
                <w:szCs w:val="20"/>
              </w:rPr>
            </w:pPr>
            <w:r>
              <w:rPr>
                <w:rFonts w:ascii="Times New Roman" w:hAnsi="Times New Roman"/>
                <w:color w:val="000000"/>
                <w:sz w:val="20"/>
                <w:szCs w:val="20"/>
              </w:rPr>
              <w:t>Contractor</w:t>
            </w:r>
          </w:p>
          <w:p w14:paraId="5D25C60A" w14:textId="77777777" w:rsidR="00003EF0" w:rsidRDefault="00003EF0" w:rsidP="00441C92">
            <w:pPr>
              <w:spacing w:after="0" w:line="240" w:lineRule="auto"/>
              <w:rPr>
                <w:rFonts w:ascii="Times New Roman" w:hAnsi="Times New Roman"/>
                <w:color w:val="000000"/>
                <w:sz w:val="20"/>
                <w:szCs w:val="20"/>
              </w:rPr>
            </w:pPr>
          </w:p>
          <w:p w14:paraId="3604AAF1" w14:textId="70E066CA" w:rsidR="00003EF0" w:rsidRDefault="00003EF0" w:rsidP="00441C92">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ADC/Market </w:t>
            </w:r>
            <w:proofErr w:type="spellStart"/>
            <w:r>
              <w:rPr>
                <w:rFonts w:ascii="Times New Roman" w:hAnsi="Times New Roman"/>
                <w:color w:val="000000"/>
                <w:sz w:val="20"/>
                <w:szCs w:val="20"/>
              </w:rPr>
              <w:t>Commitee</w:t>
            </w:r>
            <w:proofErr w:type="spellEnd"/>
          </w:p>
        </w:tc>
        <w:tc>
          <w:tcPr>
            <w:tcW w:w="1680" w:type="dxa"/>
            <w:tcBorders>
              <w:top w:val="nil"/>
              <w:left w:val="nil"/>
              <w:bottom w:val="single" w:sz="4" w:space="0" w:color="auto"/>
              <w:right w:val="single" w:sz="4" w:space="0" w:color="auto"/>
            </w:tcBorders>
            <w:shd w:val="clear" w:color="auto" w:fill="auto"/>
            <w:noWrap/>
            <w:vAlign w:val="bottom"/>
          </w:tcPr>
          <w:p w14:paraId="6C1EB6EA" w14:textId="72C73225" w:rsidR="00F8675E" w:rsidRDefault="00F8675E" w:rsidP="00441C92">
            <w:pPr>
              <w:spacing w:after="0" w:line="240" w:lineRule="auto"/>
              <w:rPr>
                <w:rFonts w:ascii="Times New Roman" w:hAnsi="Times New Roman"/>
                <w:color w:val="000000"/>
                <w:sz w:val="20"/>
                <w:szCs w:val="20"/>
              </w:rPr>
            </w:pPr>
            <w:r>
              <w:rPr>
                <w:rFonts w:ascii="Times New Roman" w:hAnsi="Times New Roman"/>
                <w:color w:val="000000"/>
                <w:sz w:val="20"/>
                <w:szCs w:val="20"/>
              </w:rPr>
              <w:t>Before commencement of rehabilitation work</w:t>
            </w:r>
          </w:p>
        </w:tc>
        <w:tc>
          <w:tcPr>
            <w:tcW w:w="1282" w:type="dxa"/>
            <w:tcBorders>
              <w:top w:val="nil"/>
              <w:left w:val="nil"/>
              <w:bottom w:val="single" w:sz="4" w:space="0" w:color="auto"/>
              <w:right w:val="single" w:sz="4" w:space="0" w:color="auto"/>
            </w:tcBorders>
            <w:shd w:val="clear" w:color="auto" w:fill="auto"/>
            <w:noWrap/>
            <w:vAlign w:val="bottom"/>
          </w:tcPr>
          <w:p w14:paraId="715C2744" w14:textId="77777777" w:rsidR="00F8675E" w:rsidRDefault="00F8675E" w:rsidP="00441C92">
            <w:pPr>
              <w:spacing w:after="0" w:line="240" w:lineRule="auto"/>
              <w:rPr>
                <w:rFonts w:ascii="Times New Roman" w:hAnsi="Times New Roman"/>
                <w:color w:val="000000"/>
                <w:sz w:val="20"/>
                <w:szCs w:val="20"/>
              </w:rPr>
            </w:pPr>
          </w:p>
        </w:tc>
      </w:tr>
      <w:tr w:rsidR="007A445A" w:rsidRPr="00213B86" w14:paraId="567D36DE" w14:textId="77777777" w:rsidTr="00074DF6">
        <w:trPr>
          <w:trHeight w:val="1300"/>
        </w:trPr>
        <w:tc>
          <w:tcPr>
            <w:tcW w:w="1594" w:type="dxa"/>
            <w:tcBorders>
              <w:top w:val="nil"/>
              <w:left w:val="single" w:sz="4" w:space="0" w:color="auto"/>
              <w:bottom w:val="single" w:sz="4" w:space="0" w:color="auto"/>
              <w:right w:val="single" w:sz="4" w:space="0" w:color="auto"/>
            </w:tcBorders>
            <w:shd w:val="clear" w:color="auto" w:fill="auto"/>
            <w:noWrap/>
            <w:vAlign w:val="bottom"/>
          </w:tcPr>
          <w:p w14:paraId="55FE78BD" w14:textId="0FDD540A" w:rsidR="007A445A" w:rsidRDefault="005F2AC3" w:rsidP="00441C92">
            <w:pPr>
              <w:spacing w:after="0" w:line="240" w:lineRule="auto"/>
              <w:rPr>
                <w:rFonts w:ascii="Times New Roman" w:hAnsi="Times New Roman"/>
                <w:color w:val="000000"/>
                <w:sz w:val="20"/>
                <w:szCs w:val="20"/>
              </w:rPr>
            </w:pPr>
            <w:r>
              <w:rPr>
                <w:rFonts w:ascii="Times New Roman" w:hAnsi="Times New Roman"/>
                <w:color w:val="000000"/>
                <w:sz w:val="20"/>
                <w:szCs w:val="20"/>
              </w:rPr>
              <w:t>Social set-up</w:t>
            </w:r>
          </w:p>
        </w:tc>
        <w:tc>
          <w:tcPr>
            <w:tcW w:w="2120" w:type="dxa"/>
            <w:tcBorders>
              <w:top w:val="nil"/>
              <w:left w:val="nil"/>
              <w:bottom w:val="single" w:sz="4" w:space="0" w:color="auto"/>
              <w:right w:val="single" w:sz="4" w:space="0" w:color="auto"/>
            </w:tcBorders>
            <w:shd w:val="clear" w:color="auto" w:fill="auto"/>
            <w:vAlign w:val="center"/>
          </w:tcPr>
          <w:p w14:paraId="1E6AC720" w14:textId="5EB590CB" w:rsidR="007A445A" w:rsidRDefault="005F2AC3" w:rsidP="00441C92">
            <w:pPr>
              <w:spacing w:after="0" w:line="240" w:lineRule="auto"/>
              <w:rPr>
                <w:rFonts w:ascii="Times New Roman" w:hAnsi="Times New Roman"/>
                <w:color w:val="000000"/>
                <w:sz w:val="20"/>
                <w:szCs w:val="20"/>
              </w:rPr>
            </w:pPr>
            <w:r>
              <w:rPr>
                <w:rFonts w:ascii="Times New Roman" w:hAnsi="Times New Roman"/>
                <w:color w:val="000000"/>
                <w:sz w:val="20"/>
                <w:szCs w:val="20"/>
              </w:rPr>
              <w:t>Disruption of marriages</w:t>
            </w:r>
          </w:p>
        </w:tc>
        <w:tc>
          <w:tcPr>
            <w:tcW w:w="2740" w:type="dxa"/>
            <w:tcBorders>
              <w:top w:val="nil"/>
              <w:left w:val="nil"/>
              <w:bottom w:val="single" w:sz="4" w:space="0" w:color="auto"/>
              <w:right w:val="single" w:sz="4" w:space="0" w:color="auto"/>
            </w:tcBorders>
            <w:shd w:val="clear" w:color="auto" w:fill="auto"/>
            <w:vAlign w:val="center"/>
          </w:tcPr>
          <w:p w14:paraId="0165DB1D" w14:textId="2D5B1D3F" w:rsidR="007A445A" w:rsidRDefault="005F2AC3" w:rsidP="00441C92">
            <w:pPr>
              <w:spacing w:after="0" w:line="240" w:lineRule="auto"/>
              <w:jc w:val="both"/>
              <w:rPr>
                <w:rFonts w:ascii="Times New Roman" w:hAnsi="Times New Roman"/>
                <w:color w:val="000000"/>
                <w:sz w:val="20"/>
                <w:szCs w:val="20"/>
              </w:rPr>
            </w:pPr>
            <w:r>
              <w:rPr>
                <w:rFonts w:ascii="Times New Roman" w:hAnsi="Times New Roman"/>
                <w:color w:val="000000"/>
                <w:sz w:val="20"/>
                <w:szCs w:val="20"/>
              </w:rPr>
              <w:t>Conduct awareness campaigns</w:t>
            </w:r>
          </w:p>
        </w:tc>
        <w:tc>
          <w:tcPr>
            <w:tcW w:w="1700" w:type="dxa"/>
            <w:tcBorders>
              <w:top w:val="nil"/>
              <w:left w:val="nil"/>
              <w:bottom w:val="single" w:sz="4" w:space="0" w:color="auto"/>
              <w:right w:val="single" w:sz="4" w:space="0" w:color="auto"/>
            </w:tcBorders>
            <w:shd w:val="clear" w:color="auto" w:fill="auto"/>
            <w:vAlign w:val="bottom"/>
          </w:tcPr>
          <w:p w14:paraId="3B939BC3" w14:textId="2F7663B6" w:rsidR="007A445A" w:rsidRDefault="005F2AC3" w:rsidP="00441C92">
            <w:pPr>
              <w:spacing w:after="0" w:line="240" w:lineRule="auto"/>
              <w:rPr>
                <w:rFonts w:ascii="Times New Roman" w:hAnsi="Times New Roman"/>
                <w:color w:val="000000"/>
                <w:sz w:val="20"/>
                <w:szCs w:val="20"/>
              </w:rPr>
            </w:pPr>
            <w:r>
              <w:rPr>
                <w:rFonts w:ascii="Times New Roman" w:hAnsi="Times New Roman"/>
                <w:color w:val="000000"/>
                <w:sz w:val="20"/>
                <w:szCs w:val="20"/>
              </w:rPr>
              <w:t>Number of awareness campaigns conducted</w:t>
            </w:r>
          </w:p>
        </w:tc>
        <w:tc>
          <w:tcPr>
            <w:tcW w:w="994" w:type="dxa"/>
            <w:tcBorders>
              <w:top w:val="nil"/>
              <w:left w:val="nil"/>
              <w:bottom w:val="single" w:sz="4" w:space="0" w:color="auto"/>
              <w:right w:val="single" w:sz="4" w:space="0" w:color="auto"/>
            </w:tcBorders>
            <w:shd w:val="clear" w:color="auto" w:fill="auto"/>
            <w:noWrap/>
            <w:vAlign w:val="bottom"/>
          </w:tcPr>
          <w:p w14:paraId="28CB5279" w14:textId="6BDBF6CF" w:rsidR="007A445A" w:rsidRDefault="005F2AC3" w:rsidP="00441C92">
            <w:pPr>
              <w:spacing w:after="0" w:line="240" w:lineRule="auto"/>
              <w:jc w:val="right"/>
              <w:rPr>
                <w:rFonts w:ascii="Times New Roman" w:hAnsi="Times New Roman"/>
                <w:color w:val="000000"/>
                <w:sz w:val="20"/>
                <w:szCs w:val="20"/>
              </w:rPr>
            </w:pPr>
            <w:r>
              <w:rPr>
                <w:rFonts w:ascii="Times New Roman" w:hAnsi="Times New Roman"/>
                <w:color w:val="000000"/>
                <w:sz w:val="20"/>
                <w:szCs w:val="20"/>
              </w:rPr>
              <w:t>3</w:t>
            </w:r>
          </w:p>
        </w:tc>
        <w:tc>
          <w:tcPr>
            <w:tcW w:w="1940" w:type="dxa"/>
            <w:tcBorders>
              <w:top w:val="nil"/>
              <w:left w:val="nil"/>
              <w:bottom w:val="single" w:sz="4" w:space="0" w:color="auto"/>
              <w:right w:val="single" w:sz="4" w:space="0" w:color="auto"/>
            </w:tcBorders>
            <w:shd w:val="clear" w:color="auto" w:fill="auto"/>
            <w:noWrap/>
            <w:vAlign w:val="bottom"/>
          </w:tcPr>
          <w:p w14:paraId="1B27A79A" w14:textId="68D2194D" w:rsidR="007A445A" w:rsidRDefault="005F2AC3" w:rsidP="00441C92">
            <w:pPr>
              <w:spacing w:after="0" w:line="240" w:lineRule="auto"/>
              <w:rPr>
                <w:rFonts w:ascii="Times New Roman" w:hAnsi="Times New Roman"/>
                <w:color w:val="000000"/>
                <w:sz w:val="20"/>
                <w:szCs w:val="20"/>
              </w:rPr>
            </w:pPr>
            <w:r>
              <w:rPr>
                <w:rFonts w:ascii="Times New Roman" w:hAnsi="Times New Roman"/>
                <w:color w:val="000000"/>
                <w:sz w:val="20"/>
                <w:szCs w:val="20"/>
              </w:rPr>
              <w:t>Contractor</w:t>
            </w:r>
          </w:p>
        </w:tc>
        <w:tc>
          <w:tcPr>
            <w:tcW w:w="1680" w:type="dxa"/>
            <w:tcBorders>
              <w:top w:val="nil"/>
              <w:left w:val="nil"/>
              <w:bottom w:val="single" w:sz="4" w:space="0" w:color="auto"/>
              <w:right w:val="single" w:sz="4" w:space="0" w:color="auto"/>
            </w:tcBorders>
            <w:shd w:val="clear" w:color="auto" w:fill="auto"/>
            <w:noWrap/>
            <w:vAlign w:val="bottom"/>
          </w:tcPr>
          <w:p w14:paraId="5B5588E6" w14:textId="56F5D343" w:rsidR="007A445A" w:rsidRDefault="005F2AC3" w:rsidP="00441C92">
            <w:pPr>
              <w:spacing w:after="0" w:line="240" w:lineRule="auto"/>
              <w:rPr>
                <w:rFonts w:ascii="Times New Roman" w:hAnsi="Times New Roman"/>
                <w:color w:val="000000"/>
                <w:sz w:val="20"/>
                <w:szCs w:val="20"/>
              </w:rPr>
            </w:pPr>
            <w:r>
              <w:rPr>
                <w:rFonts w:ascii="Times New Roman" w:hAnsi="Times New Roman"/>
                <w:color w:val="000000"/>
                <w:sz w:val="20"/>
                <w:szCs w:val="20"/>
              </w:rPr>
              <w:t>Before and during the construction work</w:t>
            </w:r>
          </w:p>
        </w:tc>
        <w:tc>
          <w:tcPr>
            <w:tcW w:w="1282" w:type="dxa"/>
            <w:tcBorders>
              <w:top w:val="nil"/>
              <w:left w:val="nil"/>
              <w:bottom w:val="single" w:sz="4" w:space="0" w:color="auto"/>
              <w:right w:val="single" w:sz="4" w:space="0" w:color="auto"/>
            </w:tcBorders>
            <w:shd w:val="clear" w:color="auto" w:fill="auto"/>
            <w:noWrap/>
            <w:vAlign w:val="bottom"/>
          </w:tcPr>
          <w:p w14:paraId="7B71C41B" w14:textId="039BB073" w:rsidR="007A445A" w:rsidRDefault="005F2AC3" w:rsidP="00441C92">
            <w:pPr>
              <w:spacing w:after="0" w:line="240" w:lineRule="auto"/>
              <w:rPr>
                <w:rFonts w:ascii="Times New Roman" w:hAnsi="Times New Roman"/>
                <w:color w:val="000000"/>
                <w:sz w:val="20"/>
                <w:szCs w:val="20"/>
              </w:rPr>
            </w:pPr>
            <w:r>
              <w:rPr>
                <w:rFonts w:ascii="Times New Roman" w:hAnsi="Times New Roman"/>
                <w:color w:val="000000"/>
                <w:sz w:val="20"/>
                <w:szCs w:val="20"/>
              </w:rPr>
              <w:t>600,000</w:t>
            </w:r>
          </w:p>
        </w:tc>
      </w:tr>
      <w:tr w:rsidR="00A67670" w:rsidRPr="00213B86" w14:paraId="602FD0FF" w14:textId="77777777" w:rsidTr="00074DF6">
        <w:trPr>
          <w:trHeight w:val="1300"/>
        </w:trPr>
        <w:tc>
          <w:tcPr>
            <w:tcW w:w="1594" w:type="dxa"/>
            <w:tcBorders>
              <w:top w:val="nil"/>
              <w:left w:val="single" w:sz="4" w:space="0" w:color="auto"/>
              <w:bottom w:val="single" w:sz="4" w:space="0" w:color="auto"/>
              <w:right w:val="single" w:sz="4" w:space="0" w:color="auto"/>
            </w:tcBorders>
            <w:shd w:val="clear" w:color="auto" w:fill="auto"/>
            <w:noWrap/>
            <w:vAlign w:val="bottom"/>
          </w:tcPr>
          <w:p w14:paraId="2D1CDDC4" w14:textId="319527FC" w:rsidR="00A67670" w:rsidRDefault="00A67670" w:rsidP="00441C92">
            <w:pPr>
              <w:spacing w:after="0" w:line="240" w:lineRule="auto"/>
              <w:rPr>
                <w:rFonts w:ascii="Times New Roman" w:hAnsi="Times New Roman"/>
                <w:color w:val="000000"/>
                <w:sz w:val="20"/>
                <w:szCs w:val="20"/>
              </w:rPr>
            </w:pPr>
            <w:r>
              <w:rPr>
                <w:rFonts w:ascii="Times New Roman" w:hAnsi="Times New Roman"/>
                <w:color w:val="000000"/>
                <w:sz w:val="20"/>
                <w:szCs w:val="20"/>
              </w:rPr>
              <w:t>Social set up</w:t>
            </w:r>
          </w:p>
        </w:tc>
        <w:tc>
          <w:tcPr>
            <w:tcW w:w="2120" w:type="dxa"/>
            <w:tcBorders>
              <w:top w:val="nil"/>
              <w:left w:val="nil"/>
              <w:bottom w:val="single" w:sz="4" w:space="0" w:color="auto"/>
              <w:right w:val="single" w:sz="4" w:space="0" w:color="auto"/>
            </w:tcBorders>
            <w:shd w:val="clear" w:color="auto" w:fill="auto"/>
            <w:vAlign w:val="center"/>
          </w:tcPr>
          <w:p w14:paraId="47747E72" w14:textId="43D221E9" w:rsidR="00A67670" w:rsidRDefault="00A67670" w:rsidP="00441C92">
            <w:pPr>
              <w:spacing w:after="0" w:line="240" w:lineRule="auto"/>
              <w:rPr>
                <w:rFonts w:ascii="Times New Roman" w:hAnsi="Times New Roman"/>
                <w:color w:val="000000"/>
                <w:sz w:val="20"/>
                <w:szCs w:val="20"/>
              </w:rPr>
            </w:pPr>
            <w:r>
              <w:rPr>
                <w:rFonts w:ascii="Times New Roman" w:hAnsi="Times New Roman"/>
                <w:color w:val="000000"/>
                <w:sz w:val="20"/>
                <w:szCs w:val="20"/>
              </w:rPr>
              <w:t>Increased in risk of theft</w:t>
            </w:r>
            <w:r w:rsidR="004240A4">
              <w:rPr>
                <w:rFonts w:ascii="Times New Roman" w:hAnsi="Times New Roman"/>
                <w:color w:val="000000"/>
                <w:sz w:val="20"/>
                <w:szCs w:val="20"/>
              </w:rPr>
              <w:t xml:space="preserve"> and crime</w:t>
            </w:r>
          </w:p>
        </w:tc>
        <w:tc>
          <w:tcPr>
            <w:tcW w:w="2740" w:type="dxa"/>
            <w:tcBorders>
              <w:top w:val="nil"/>
              <w:left w:val="nil"/>
              <w:bottom w:val="single" w:sz="4" w:space="0" w:color="auto"/>
              <w:right w:val="single" w:sz="4" w:space="0" w:color="auto"/>
            </w:tcBorders>
            <w:shd w:val="clear" w:color="auto" w:fill="auto"/>
            <w:vAlign w:val="center"/>
          </w:tcPr>
          <w:p w14:paraId="35F83030" w14:textId="77777777" w:rsidR="00A67670" w:rsidRDefault="004240A4" w:rsidP="00441C92">
            <w:pPr>
              <w:spacing w:after="0" w:line="240" w:lineRule="auto"/>
              <w:jc w:val="both"/>
              <w:rPr>
                <w:rFonts w:ascii="Times New Roman" w:hAnsi="Times New Roman"/>
                <w:color w:val="000000"/>
                <w:sz w:val="20"/>
                <w:szCs w:val="20"/>
              </w:rPr>
            </w:pPr>
            <w:r>
              <w:rPr>
                <w:rFonts w:ascii="Times New Roman" w:hAnsi="Times New Roman"/>
                <w:color w:val="000000"/>
                <w:sz w:val="20"/>
                <w:szCs w:val="20"/>
              </w:rPr>
              <w:t>Strengthen community policing through sensitisation meetings and awareness</w:t>
            </w:r>
          </w:p>
          <w:p w14:paraId="54F633FC" w14:textId="77777777" w:rsidR="001F6721" w:rsidRDefault="001F6721" w:rsidP="00441C92">
            <w:pPr>
              <w:spacing w:after="0" w:line="240" w:lineRule="auto"/>
              <w:jc w:val="both"/>
              <w:rPr>
                <w:rFonts w:ascii="Times New Roman" w:hAnsi="Times New Roman"/>
                <w:color w:val="000000"/>
                <w:sz w:val="20"/>
                <w:szCs w:val="20"/>
              </w:rPr>
            </w:pPr>
          </w:p>
          <w:p w14:paraId="5B23B7E0" w14:textId="4A413BD5" w:rsidR="001F6721" w:rsidRDefault="001F6721" w:rsidP="00441C92">
            <w:pPr>
              <w:spacing w:after="0" w:line="240" w:lineRule="auto"/>
              <w:jc w:val="both"/>
              <w:rPr>
                <w:rFonts w:ascii="Times New Roman" w:hAnsi="Times New Roman"/>
                <w:color w:val="000000"/>
                <w:sz w:val="20"/>
                <w:szCs w:val="20"/>
              </w:rPr>
            </w:pPr>
            <w:r>
              <w:rPr>
                <w:rFonts w:ascii="Times New Roman" w:hAnsi="Times New Roman"/>
                <w:color w:val="000000"/>
                <w:sz w:val="20"/>
                <w:szCs w:val="20"/>
              </w:rPr>
              <w:t>Provision of security guard</w:t>
            </w:r>
          </w:p>
        </w:tc>
        <w:tc>
          <w:tcPr>
            <w:tcW w:w="1700" w:type="dxa"/>
            <w:tcBorders>
              <w:top w:val="nil"/>
              <w:left w:val="nil"/>
              <w:bottom w:val="single" w:sz="4" w:space="0" w:color="auto"/>
              <w:right w:val="single" w:sz="4" w:space="0" w:color="auto"/>
            </w:tcBorders>
            <w:shd w:val="clear" w:color="auto" w:fill="auto"/>
            <w:vAlign w:val="bottom"/>
          </w:tcPr>
          <w:p w14:paraId="0451EBC3" w14:textId="6AC792BB" w:rsidR="00A67670" w:rsidRDefault="004240A4" w:rsidP="00441C92">
            <w:pPr>
              <w:spacing w:after="0" w:line="240" w:lineRule="auto"/>
              <w:rPr>
                <w:rFonts w:ascii="Times New Roman" w:hAnsi="Times New Roman"/>
                <w:color w:val="000000"/>
                <w:sz w:val="20"/>
                <w:szCs w:val="20"/>
              </w:rPr>
            </w:pPr>
            <w:r>
              <w:rPr>
                <w:rFonts w:ascii="Times New Roman" w:hAnsi="Times New Roman"/>
                <w:color w:val="000000"/>
                <w:sz w:val="20"/>
                <w:szCs w:val="20"/>
              </w:rPr>
              <w:t>Number of sensitisation meetings conducted</w:t>
            </w:r>
          </w:p>
        </w:tc>
        <w:tc>
          <w:tcPr>
            <w:tcW w:w="994" w:type="dxa"/>
            <w:tcBorders>
              <w:top w:val="nil"/>
              <w:left w:val="nil"/>
              <w:bottom w:val="single" w:sz="4" w:space="0" w:color="auto"/>
              <w:right w:val="single" w:sz="4" w:space="0" w:color="auto"/>
            </w:tcBorders>
            <w:shd w:val="clear" w:color="auto" w:fill="auto"/>
            <w:noWrap/>
            <w:vAlign w:val="bottom"/>
          </w:tcPr>
          <w:p w14:paraId="55CE5415" w14:textId="0554FC22" w:rsidR="00A67670" w:rsidRDefault="004240A4" w:rsidP="00441C92">
            <w:pPr>
              <w:spacing w:after="0" w:line="240" w:lineRule="auto"/>
              <w:jc w:val="right"/>
              <w:rPr>
                <w:rFonts w:ascii="Times New Roman" w:hAnsi="Times New Roman"/>
                <w:color w:val="000000"/>
                <w:sz w:val="20"/>
                <w:szCs w:val="20"/>
              </w:rPr>
            </w:pPr>
            <w:r>
              <w:rPr>
                <w:rFonts w:ascii="Times New Roman" w:hAnsi="Times New Roman"/>
                <w:color w:val="000000"/>
                <w:sz w:val="20"/>
                <w:szCs w:val="20"/>
              </w:rPr>
              <w:t>1</w:t>
            </w:r>
          </w:p>
        </w:tc>
        <w:tc>
          <w:tcPr>
            <w:tcW w:w="1940" w:type="dxa"/>
            <w:tcBorders>
              <w:top w:val="nil"/>
              <w:left w:val="nil"/>
              <w:bottom w:val="single" w:sz="4" w:space="0" w:color="auto"/>
              <w:right w:val="single" w:sz="4" w:space="0" w:color="auto"/>
            </w:tcBorders>
            <w:shd w:val="clear" w:color="auto" w:fill="auto"/>
            <w:noWrap/>
            <w:vAlign w:val="bottom"/>
          </w:tcPr>
          <w:p w14:paraId="677C84F7" w14:textId="65B33E25" w:rsidR="00A67670" w:rsidRDefault="004240A4" w:rsidP="00441C92">
            <w:pPr>
              <w:spacing w:after="0" w:line="240" w:lineRule="auto"/>
              <w:rPr>
                <w:rFonts w:ascii="Times New Roman" w:hAnsi="Times New Roman"/>
                <w:color w:val="000000"/>
                <w:sz w:val="20"/>
                <w:szCs w:val="20"/>
              </w:rPr>
            </w:pPr>
            <w:r>
              <w:rPr>
                <w:rFonts w:ascii="Times New Roman" w:hAnsi="Times New Roman"/>
                <w:color w:val="000000"/>
                <w:sz w:val="20"/>
                <w:szCs w:val="20"/>
              </w:rPr>
              <w:t>ADC</w:t>
            </w:r>
          </w:p>
        </w:tc>
        <w:tc>
          <w:tcPr>
            <w:tcW w:w="1680" w:type="dxa"/>
            <w:tcBorders>
              <w:top w:val="nil"/>
              <w:left w:val="nil"/>
              <w:bottom w:val="single" w:sz="4" w:space="0" w:color="auto"/>
              <w:right w:val="single" w:sz="4" w:space="0" w:color="auto"/>
            </w:tcBorders>
            <w:shd w:val="clear" w:color="auto" w:fill="auto"/>
            <w:noWrap/>
            <w:vAlign w:val="bottom"/>
          </w:tcPr>
          <w:p w14:paraId="2F05E1AE" w14:textId="040C9F85" w:rsidR="00A67670" w:rsidRDefault="004240A4" w:rsidP="00441C92">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Before commencement of construction work </w:t>
            </w:r>
          </w:p>
        </w:tc>
        <w:tc>
          <w:tcPr>
            <w:tcW w:w="1282" w:type="dxa"/>
            <w:tcBorders>
              <w:top w:val="nil"/>
              <w:left w:val="nil"/>
              <w:bottom w:val="single" w:sz="4" w:space="0" w:color="auto"/>
              <w:right w:val="single" w:sz="4" w:space="0" w:color="auto"/>
            </w:tcBorders>
            <w:shd w:val="clear" w:color="auto" w:fill="auto"/>
            <w:noWrap/>
            <w:vAlign w:val="bottom"/>
          </w:tcPr>
          <w:p w14:paraId="0FAFA3E9" w14:textId="77777777" w:rsidR="00A67670" w:rsidRDefault="00A67670" w:rsidP="00441C92">
            <w:pPr>
              <w:spacing w:after="0" w:line="240" w:lineRule="auto"/>
              <w:rPr>
                <w:rFonts w:ascii="Times New Roman" w:hAnsi="Times New Roman"/>
                <w:color w:val="000000"/>
                <w:sz w:val="20"/>
                <w:szCs w:val="20"/>
              </w:rPr>
            </w:pPr>
          </w:p>
        </w:tc>
      </w:tr>
      <w:tr w:rsidR="003D0DA8" w:rsidRPr="00213B86" w14:paraId="083558A7" w14:textId="77777777" w:rsidTr="00074DF6">
        <w:trPr>
          <w:trHeight w:val="780"/>
        </w:trPr>
        <w:tc>
          <w:tcPr>
            <w:tcW w:w="1594" w:type="dxa"/>
            <w:vMerge w:val="restart"/>
            <w:tcBorders>
              <w:top w:val="nil"/>
              <w:left w:val="single" w:sz="4" w:space="0" w:color="auto"/>
              <w:bottom w:val="single" w:sz="4" w:space="0" w:color="000000"/>
              <w:right w:val="single" w:sz="4" w:space="0" w:color="auto"/>
            </w:tcBorders>
            <w:shd w:val="clear" w:color="auto" w:fill="auto"/>
            <w:vAlign w:val="center"/>
            <w:hideMark/>
          </w:tcPr>
          <w:p w14:paraId="68277073" w14:textId="77777777" w:rsidR="003D0DA8" w:rsidRPr="00213B86" w:rsidRDefault="003D0DA8" w:rsidP="00441C92">
            <w:pPr>
              <w:spacing w:after="0" w:line="240" w:lineRule="auto"/>
              <w:jc w:val="center"/>
              <w:rPr>
                <w:rFonts w:ascii="Times New Roman" w:hAnsi="Times New Roman"/>
                <w:color w:val="000000"/>
                <w:sz w:val="20"/>
                <w:szCs w:val="20"/>
              </w:rPr>
            </w:pPr>
            <w:r w:rsidRPr="00213B86">
              <w:rPr>
                <w:rFonts w:ascii="Times New Roman" w:hAnsi="Times New Roman"/>
                <w:color w:val="000000"/>
                <w:sz w:val="20"/>
                <w:szCs w:val="20"/>
              </w:rPr>
              <w:t>Occupational Health and safety</w:t>
            </w:r>
          </w:p>
        </w:tc>
        <w:tc>
          <w:tcPr>
            <w:tcW w:w="2120" w:type="dxa"/>
            <w:vMerge w:val="restart"/>
            <w:tcBorders>
              <w:top w:val="nil"/>
              <w:left w:val="single" w:sz="4" w:space="0" w:color="auto"/>
              <w:bottom w:val="single" w:sz="4" w:space="0" w:color="auto"/>
              <w:right w:val="single" w:sz="4" w:space="0" w:color="auto"/>
            </w:tcBorders>
            <w:shd w:val="clear" w:color="auto" w:fill="auto"/>
            <w:vAlign w:val="center"/>
            <w:hideMark/>
          </w:tcPr>
          <w:p w14:paraId="21994630" w14:textId="3AFB6E90" w:rsidR="003D0DA8" w:rsidRDefault="003D0DA8" w:rsidP="00441C92">
            <w:pPr>
              <w:spacing w:after="0" w:line="240" w:lineRule="auto"/>
              <w:jc w:val="both"/>
              <w:rPr>
                <w:rFonts w:ascii="Times New Roman" w:hAnsi="Times New Roman"/>
                <w:color w:val="000000"/>
                <w:sz w:val="20"/>
                <w:szCs w:val="20"/>
              </w:rPr>
            </w:pPr>
            <w:r w:rsidRPr="00213B86">
              <w:rPr>
                <w:rFonts w:ascii="Times New Roman" w:hAnsi="Times New Roman"/>
                <w:color w:val="000000"/>
                <w:sz w:val="20"/>
                <w:szCs w:val="20"/>
              </w:rPr>
              <w:t>Occupational safety and health risks such as accidents</w:t>
            </w:r>
            <w:r w:rsidR="00083CB1">
              <w:rPr>
                <w:rFonts w:ascii="Times New Roman" w:hAnsi="Times New Roman"/>
                <w:color w:val="000000"/>
                <w:sz w:val="20"/>
                <w:szCs w:val="20"/>
              </w:rPr>
              <w:t>/injuries</w:t>
            </w:r>
            <w:r w:rsidR="00496630">
              <w:rPr>
                <w:rFonts w:ascii="Times New Roman" w:hAnsi="Times New Roman"/>
                <w:color w:val="000000"/>
                <w:sz w:val="20"/>
                <w:szCs w:val="20"/>
              </w:rPr>
              <w:t xml:space="preserve">, </w:t>
            </w:r>
            <w:r w:rsidR="00496630">
              <w:rPr>
                <w:rFonts w:ascii="Times New Roman" w:hAnsi="Times New Roman"/>
                <w:color w:val="000000"/>
                <w:sz w:val="20"/>
                <w:szCs w:val="20"/>
              </w:rPr>
              <w:lastRenderedPageBreak/>
              <w:t>nuisance from dust</w:t>
            </w:r>
            <w:r w:rsidRPr="00213B86">
              <w:rPr>
                <w:rFonts w:ascii="Times New Roman" w:hAnsi="Times New Roman"/>
                <w:color w:val="000000"/>
                <w:sz w:val="20"/>
                <w:szCs w:val="20"/>
              </w:rPr>
              <w:t xml:space="preserve"> around the construction area for the </w:t>
            </w:r>
            <w:r w:rsidR="00126E99">
              <w:rPr>
                <w:rFonts w:ascii="Times New Roman" w:hAnsi="Times New Roman"/>
                <w:color w:val="000000"/>
                <w:sz w:val="20"/>
                <w:szCs w:val="20"/>
              </w:rPr>
              <w:t>market</w:t>
            </w:r>
          </w:p>
          <w:p w14:paraId="29926952" w14:textId="77777777" w:rsidR="00BD2432" w:rsidRDefault="00BD2432" w:rsidP="00441C92">
            <w:pPr>
              <w:spacing w:after="0" w:line="240" w:lineRule="auto"/>
              <w:jc w:val="both"/>
              <w:rPr>
                <w:rFonts w:ascii="Times New Roman" w:hAnsi="Times New Roman"/>
                <w:color w:val="000000"/>
                <w:sz w:val="20"/>
                <w:szCs w:val="20"/>
              </w:rPr>
            </w:pPr>
          </w:p>
          <w:p w14:paraId="3C51CF71" w14:textId="77777777" w:rsidR="00BD2432" w:rsidRDefault="00BD2432" w:rsidP="00441C92">
            <w:pPr>
              <w:spacing w:after="0" w:line="240" w:lineRule="auto"/>
              <w:jc w:val="both"/>
              <w:rPr>
                <w:rFonts w:ascii="Times New Roman" w:hAnsi="Times New Roman"/>
                <w:color w:val="000000"/>
                <w:sz w:val="20"/>
                <w:szCs w:val="20"/>
              </w:rPr>
            </w:pPr>
          </w:p>
          <w:p w14:paraId="4C11C77D" w14:textId="4AD886AA" w:rsidR="00BD2432" w:rsidRPr="00213B86" w:rsidRDefault="00BD2432" w:rsidP="00441C92">
            <w:pPr>
              <w:spacing w:after="0" w:line="240" w:lineRule="auto"/>
              <w:jc w:val="both"/>
              <w:rPr>
                <w:rFonts w:ascii="Times New Roman" w:hAnsi="Times New Roman"/>
                <w:color w:val="000000"/>
                <w:sz w:val="20"/>
                <w:szCs w:val="20"/>
              </w:rPr>
            </w:pPr>
            <w:r>
              <w:rPr>
                <w:rFonts w:ascii="Times New Roman" w:hAnsi="Times New Roman"/>
                <w:color w:val="000000"/>
                <w:sz w:val="20"/>
                <w:szCs w:val="20"/>
              </w:rPr>
              <w:t>Risk of HIV/AIDS and other STI’s</w:t>
            </w:r>
          </w:p>
        </w:tc>
        <w:tc>
          <w:tcPr>
            <w:tcW w:w="2740" w:type="dxa"/>
            <w:tcBorders>
              <w:top w:val="nil"/>
              <w:left w:val="nil"/>
              <w:bottom w:val="single" w:sz="4" w:space="0" w:color="auto"/>
              <w:right w:val="single" w:sz="4" w:space="0" w:color="auto"/>
            </w:tcBorders>
            <w:shd w:val="clear" w:color="auto" w:fill="auto"/>
            <w:vAlign w:val="center"/>
            <w:hideMark/>
          </w:tcPr>
          <w:p w14:paraId="611EECD6" w14:textId="77777777" w:rsidR="003D0DA8" w:rsidRPr="00213B86" w:rsidRDefault="003D0DA8" w:rsidP="00441C92">
            <w:pPr>
              <w:spacing w:after="0" w:line="240" w:lineRule="auto"/>
              <w:jc w:val="both"/>
              <w:rPr>
                <w:rFonts w:ascii="Times New Roman" w:hAnsi="Times New Roman"/>
                <w:color w:val="000000"/>
                <w:sz w:val="20"/>
                <w:szCs w:val="20"/>
              </w:rPr>
            </w:pPr>
          </w:p>
        </w:tc>
        <w:tc>
          <w:tcPr>
            <w:tcW w:w="1700" w:type="dxa"/>
            <w:tcBorders>
              <w:top w:val="nil"/>
              <w:left w:val="nil"/>
              <w:bottom w:val="single" w:sz="4" w:space="0" w:color="auto"/>
              <w:right w:val="single" w:sz="4" w:space="0" w:color="auto"/>
            </w:tcBorders>
            <w:shd w:val="clear" w:color="auto" w:fill="auto"/>
            <w:noWrap/>
            <w:vAlign w:val="bottom"/>
            <w:hideMark/>
          </w:tcPr>
          <w:p w14:paraId="7A70B331"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994" w:type="dxa"/>
            <w:tcBorders>
              <w:top w:val="nil"/>
              <w:left w:val="nil"/>
              <w:bottom w:val="single" w:sz="4" w:space="0" w:color="auto"/>
              <w:right w:val="single" w:sz="4" w:space="0" w:color="auto"/>
            </w:tcBorders>
            <w:shd w:val="clear" w:color="auto" w:fill="auto"/>
            <w:noWrap/>
            <w:vAlign w:val="bottom"/>
            <w:hideMark/>
          </w:tcPr>
          <w:p w14:paraId="50975CC1"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1940" w:type="dxa"/>
            <w:tcBorders>
              <w:top w:val="nil"/>
              <w:left w:val="nil"/>
              <w:bottom w:val="single" w:sz="4" w:space="0" w:color="auto"/>
              <w:right w:val="single" w:sz="4" w:space="0" w:color="auto"/>
            </w:tcBorders>
            <w:shd w:val="clear" w:color="auto" w:fill="auto"/>
            <w:noWrap/>
            <w:vAlign w:val="bottom"/>
            <w:hideMark/>
          </w:tcPr>
          <w:p w14:paraId="59CE3EFD"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1680" w:type="dxa"/>
            <w:tcBorders>
              <w:top w:val="nil"/>
              <w:left w:val="nil"/>
              <w:bottom w:val="single" w:sz="4" w:space="0" w:color="auto"/>
              <w:right w:val="single" w:sz="4" w:space="0" w:color="auto"/>
            </w:tcBorders>
            <w:shd w:val="clear" w:color="auto" w:fill="auto"/>
            <w:noWrap/>
            <w:vAlign w:val="bottom"/>
            <w:hideMark/>
          </w:tcPr>
          <w:p w14:paraId="585358CF"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1282" w:type="dxa"/>
            <w:tcBorders>
              <w:top w:val="nil"/>
              <w:left w:val="nil"/>
              <w:bottom w:val="single" w:sz="4" w:space="0" w:color="auto"/>
              <w:right w:val="single" w:sz="4" w:space="0" w:color="auto"/>
            </w:tcBorders>
            <w:shd w:val="clear" w:color="auto" w:fill="auto"/>
            <w:noWrap/>
            <w:vAlign w:val="bottom"/>
            <w:hideMark/>
          </w:tcPr>
          <w:p w14:paraId="1082E26E"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r>
      <w:tr w:rsidR="003D0DA8" w:rsidRPr="00213B86" w14:paraId="1D1C6B51" w14:textId="77777777" w:rsidTr="00074DF6">
        <w:trPr>
          <w:trHeight w:val="780"/>
        </w:trPr>
        <w:tc>
          <w:tcPr>
            <w:tcW w:w="1594" w:type="dxa"/>
            <w:vMerge/>
            <w:tcBorders>
              <w:top w:val="nil"/>
              <w:left w:val="single" w:sz="4" w:space="0" w:color="auto"/>
              <w:bottom w:val="single" w:sz="4" w:space="0" w:color="000000"/>
              <w:right w:val="single" w:sz="4" w:space="0" w:color="auto"/>
            </w:tcBorders>
            <w:vAlign w:val="center"/>
            <w:hideMark/>
          </w:tcPr>
          <w:p w14:paraId="0196A51C" w14:textId="77777777" w:rsidR="003D0DA8" w:rsidRPr="00213B86" w:rsidRDefault="003D0DA8" w:rsidP="00441C92">
            <w:pPr>
              <w:spacing w:after="0" w:line="240" w:lineRule="auto"/>
              <w:rPr>
                <w:rFonts w:ascii="Times New Roman" w:hAnsi="Times New Roman"/>
                <w:color w:val="000000"/>
                <w:sz w:val="20"/>
                <w:szCs w:val="20"/>
              </w:rPr>
            </w:pPr>
          </w:p>
        </w:tc>
        <w:tc>
          <w:tcPr>
            <w:tcW w:w="2120" w:type="dxa"/>
            <w:vMerge/>
            <w:tcBorders>
              <w:top w:val="nil"/>
              <w:left w:val="single" w:sz="4" w:space="0" w:color="auto"/>
              <w:bottom w:val="single" w:sz="4" w:space="0" w:color="auto"/>
              <w:right w:val="single" w:sz="4" w:space="0" w:color="auto"/>
            </w:tcBorders>
            <w:vAlign w:val="center"/>
            <w:hideMark/>
          </w:tcPr>
          <w:p w14:paraId="0B48DD9F" w14:textId="77777777" w:rsidR="003D0DA8" w:rsidRPr="00213B86" w:rsidRDefault="003D0DA8" w:rsidP="00441C92">
            <w:pPr>
              <w:spacing w:after="0" w:line="240" w:lineRule="auto"/>
              <w:rPr>
                <w:rFonts w:ascii="Times New Roman" w:hAnsi="Times New Roman"/>
                <w:color w:val="000000"/>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14:paraId="056AC3F4" w14:textId="77777777" w:rsidR="003D0DA8" w:rsidRPr="00213B86" w:rsidRDefault="003D0DA8" w:rsidP="00441C92">
            <w:pPr>
              <w:spacing w:after="0" w:line="240" w:lineRule="auto"/>
              <w:jc w:val="both"/>
              <w:rPr>
                <w:rFonts w:ascii="Times New Roman" w:hAnsi="Times New Roman"/>
                <w:color w:val="000000"/>
                <w:sz w:val="20"/>
                <w:szCs w:val="20"/>
              </w:rPr>
            </w:pPr>
            <w:r w:rsidRPr="00213B86">
              <w:rPr>
                <w:rFonts w:ascii="Times New Roman" w:hAnsi="Times New Roman"/>
                <w:color w:val="000000"/>
                <w:sz w:val="20"/>
                <w:szCs w:val="20"/>
              </w:rPr>
              <w:t>(</w:t>
            </w:r>
            <w:proofErr w:type="spellStart"/>
            <w:r w:rsidRPr="00213B86">
              <w:rPr>
                <w:rFonts w:ascii="Times New Roman" w:hAnsi="Times New Roman"/>
                <w:color w:val="000000"/>
                <w:sz w:val="20"/>
                <w:szCs w:val="20"/>
              </w:rPr>
              <w:t>i</w:t>
            </w:r>
            <w:proofErr w:type="spellEnd"/>
            <w:r w:rsidRPr="00213B86">
              <w:rPr>
                <w:rFonts w:ascii="Times New Roman" w:hAnsi="Times New Roman"/>
                <w:color w:val="000000"/>
                <w:sz w:val="20"/>
                <w:szCs w:val="20"/>
              </w:rPr>
              <w:t xml:space="preserve">) Develop and implement an OHS Plan; </w:t>
            </w:r>
          </w:p>
        </w:tc>
        <w:tc>
          <w:tcPr>
            <w:tcW w:w="1700" w:type="dxa"/>
            <w:tcBorders>
              <w:top w:val="nil"/>
              <w:left w:val="nil"/>
              <w:bottom w:val="single" w:sz="4" w:space="0" w:color="auto"/>
              <w:right w:val="single" w:sz="4" w:space="0" w:color="auto"/>
            </w:tcBorders>
            <w:shd w:val="clear" w:color="auto" w:fill="auto"/>
            <w:vAlign w:val="bottom"/>
            <w:hideMark/>
          </w:tcPr>
          <w:p w14:paraId="6BEC268A"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No of plans developed and implemented</w:t>
            </w:r>
          </w:p>
        </w:tc>
        <w:tc>
          <w:tcPr>
            <w:tcW w:w="994" w:type="dxa"/>
            <w:tcBorders>
              <w:top w:val="nil"/>
              <w:left w:val="nil"/>
              <w:bottom w:val="single" w:sz="4" w:space="0" w:color="auto"/>
              <w:right w:val="single" w:sz="4" w:space="0" w:color="auto"/>
            </w:tcBorders>
            <w:shd w:val="clear" w:color="auto" w:fill="auto"/>
            <w:noWrap/>
            <w:vAlign w:val="bottom"/>
            <w:hideMark/>
          </w:tcPr>
          <w:p w14:paraId="5D8F7BD9" w14:textId="77777777" w:rsidR="003D0DA8" w:rsidRPr="00213B86" w:rsidRDefault="003D0DA8" w:rsidP="00441C92">
            <w:pPr>
              <w:spacing w:after="0" w:line="240" w:lineRule="auto"/>
              <w:jc w:val="right"/>
              <w:rPr>
                <w:rFonts w:ascii="Times New Roman" w:hAnsi="Times New Roman"/>
                <w:color w:val="000000"/>
                <w:sz w:val="20"/>
                <w:szCs w:val="20"/>
              </w:rPr>
            </w:pPr>
            <w:r w:rsidRPr="00213B86">
              <w:rPr>
                <w:rFonts w:ascii="Times New Roman" w:hAnsi="Times New Roman"/>
                <w:color w:val="000000"/>
                <w:sz w:val="20"/>
                <w:szCs w:val="20"/>
              </w:rPr>
              <w:t>1</w:t>
            </w:r>
          </w:p>
        </w:tc>
        <w:tc>
          <w:tcPr>
            <w:tcW w:w="1940" w:type="dxa"/>
            <w:tcBorders>
              <w:top w:val="nil"/>
              <w:left w:val="nil"/>
              <w:bottom w:val="single" w:sz="4" w:space="0" w:color="auto"/>
              <w:right w:val="single" w:sz="4" w:space="0" w:color="auto"/>
            </w:tcBorders>
            <w:shd w:val="clear" w:color="auto" w:fill="auto"/>
            <w:noWrap/>
            <w:vAlign w:val="bottom"/>
            <w:hideMark/>
          </w:tcPr>
          <w:p w14:paraId="648F11DD"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Contractor</w:t>
            </w:r>
          </w:p>
        </w:tc>
        <w:tc>
          <w:tcPr>
            <w:tcW w:w="1680" w:type="dxa"/>
            <w:tcBorders>
              <w:top w:val="nil"/>
              <w:left w:val="nil"/>
              <w:bottom w:val="single" w:sz="4" w:space="0" w:color="auto"/>
              <w:right w:val="single" w:sz="4" w:space="0" w:color="auto"/>
            </w:tcBorders>
            <w:shd w:val="clear" w:color="auto" w:fill="auto"/>
            <w:noWrap/>
            <w:vAlign w:val="bottom"/>
            <w:hideMark/>
          </w:tcPr>
          <w:p w14:paraId="5FAD49EA"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During construction</w:t>
            </w:r>
          </w:p>
        </w:tc>
        <w:tc>
          <w:tcPr>
            <w:tcW w:w="1282" w:type="dxa"/>
            <w:tcBorders>
              <w:top w:val="nil"/>
              <w:left w:val="nil"/>
              <w:bottom w:val="single" w:sz="4" w:space="0" w:color="auto"/>
              <w:right w:val="single" w:sz="4" w:space="0" w:color="auto"/>
            </w:tcBorders>
            <w:shd w:val="clear" w:color="auto" w:fill="auto"/>
            <w:noWrap/>
            <w:vAlign w:val="bottom"/>
            <w:hideMark/>
          </w:tcPr>
          <w:p w14:paraId="15F96ECD"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r>
      <w:tr w:rsidR="003D0DA8" w:rsidRPr="00213B86" w14:paraId="082647C2" w14:textId="77777777" w:rsidTr="00074DF6">
        <w:trPr>
          <w:trHeight w:val="520"/>
        </w:trPr>
        <w:tc>
          <w:tcPr>
            <w:tcW w:w="1594" w:type="dxa"/>
            <w:vMerge/>
            <w:tcBorders>
              <w:top w:val="nil"/>
              <w:left w:val="single" w:sz="4" w:space="0" w:color="auto"/>
              <w:bottom w:val="single" w:sz="4" w:space="0" w:color="000000"/>
              <w:right w:val="single" w:sz="4" w:space="0" w:color="auto"/>
            </w:tcBorders>
            <w:vAlign w:val="center"/>
            <w:hideMark/>
          </w:tcPr>
          <w:p w14:paraId="664DC8C8" w14:textId="77777777" w:rsidR="003D0DA8" w:rsidRPr="00213B86" w:rsidRDefault="003D0DA8" w:rsidP="00441C92">
            <w:pPr>
              <w:spacing w:after="0" w:line="240" w:lineRule="auto"/>
              <w:rPr>
                <w:rFonts w:ascii="Times New Roman" w:hAnsi="Times New Roman"/>
                <w:color w:val="000000"/>
                <w:sz w:val="20"/>
                <w:szCs w:val="20"/>
              </w:rPr>
            </w:pPr>
          </w:p>
        </w:tc>
        <w:tc>
          <w:tcPr>
            <w:tcW w:w="2120" w:type="dxa"/>
            <w:vMerge/>
            <w:tcBorders>
              <w:top w:val="nil"/>
              <w:left w:val="single" w:sz="4" w:space="0" w:color="auto"/>
              <w:bottom w:val="single" w:sz="4" w:space="0" w:color="auto"/>
              <w:right w:val="single" w:sz="4" w:space="0" w:color="auto"/>
            </w:tcBorders>
            <w:vAlign w:val="center"/>
            <w:hideMark/>
          </w:tcPr>
          <w:p w14:paraId="511C9000" w14:textId="77777777" w:rsidR="003D0DA8" w:rsidRPr="00213B86" w:rsidRDefault="003D0DA8" w:rsidP="00441C92">
            <w:pPr>
              <w:spacing w:after="0" w:line="240" w:lineRule="auto"/>
              <w:rPr>
                <w:rFonts w:ascii="Times New Roman" w:hAnsi="Times New Roman"/>
                <w:color w:val="000000"/>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14:paraId="4FCD26B1" w14:textId="77777777" w:rsidR="003D0DA8" w:rsidRPr="00213B86" w:rsidRDefault="003D0DA8" w:rsidP="00441C92">
            <w:pPr>
              <w:spacing w:after="0" w:line="240" w:lineRule="auto"/>
              <w:jc w:val="both"/>
              <w:rPr>
                <w:rFonts w:ascii="Times New Roman" w:hAnsi="Times New Roman"/>
                <w:color w:val="000000"/>
                <w:sz w:val="20"/>
                <w:szCs w:val="20"/>
              </w:rPr>
            </w:pPr>
            <w:r w:rsidRPr="00213B86">
              <w:rPr>
                <w:rFonts w:ascii="Times New Roman" w:hAnsi="Times New Roman"/>
                <w:color w:val="000000"/>
                <w:sz w:val="20"/>
                <w:szCs w:val="20"/>
              </w:rPr>
              <w:t>(ii)  train workers in health and safety measures;</w:t>
            </w:r>
          </w:p>
        </w:tc>
        <w:tc>
          <w:tcPr>
            <w:tcW w:w="1700" w:type="dxa"/>
            <w:tcBorders>
              <w:top w:val="nil"/>
              <w:left w:val="nil"/>
              <w:bottom w:val="single" w:sz="4" w:space="0" w:color="auto"/>
              <w:right w:val="single" w:sz="4" w:space="0" w:color="auto"/>
            </w:tcBorders>
            <w:shd w:val="clear" w:color="auto" w:fill="auto"/>
            <w:vAlign w:val="bottom"/>
            <w:hideMark/>
          </w:tcPr>
          <w:p w14:paraId="0C523436"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No of workers trained in OHS</w:t>
            </w:r>
          </w:p>
        </w:tc>
        <w:tc>
          <w:tcPr>
            <w:tcW w:w="994" w:type="dxa"/>
            <w:tcBorders>
              <w:top w:val="nil"/>
              <w:left w:val="nil"/>
              <w:bottom w:val="single" w:sz="4" w:space="0" w:color="auto"/>
              <w:right w:val="single" w:sz="4" w:space="0" w:color="auto"/>
            </w:tcBorders>
            <w:shd w:val="clear" w:color="auto" w:fill="auto"/>
            <w:noWrap/>
            <w:vAlign w:val="bottom"/>
            <w:hideMark/>
          </w:tcPr>
          <w:p w14:paraId="48A9C246"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1940" w:type="dxa"/>
            <w:tcBorders>
              <w:top w:val="nil"/>
              <w:left w:val="nil"/>
              <w:bottom w:val="single" w:sz="4" w:space="0" w:color="auto"/>
              <w:right w:val="single" w:sz="4" w:space="0" w:color="auto"/>
            </w:tcBorders>
            <w:shd w:val="clear" w:color="auto" w:fill="auto"/>
            <w:noWrap/>
            <w:vAlign w:val="bottom"/>
            <w:hideMark/>
          </w:tcPr>
          <w:p w14:paraId="338EDC49"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Contractor</w:t>
            </w:r>
          </w:p>
        </w:tc>
        <w:tc>
          <w:tcPr>
            <w:tcW w:w="1680" w:type="dxa"/>
            <w:tcBorders>
              <w:top w:val="nil"/>
              <w:left w:val="nil"/>
              <w:bottom w:val="single" w:sz="4" w:space="0" w:color="auto"/>
              <w:right w:val="single" w:sz="4" w:space="0" w:color="auto"/>
            </w:tcBorders>
            <w:shd w:val="clear" w:color="auto" w:fill="auto"/>
            <w:noWrap/>
            <w:vAlign w:val="bottom"/>
            <w:hideMark/>
          </w:tcPr>
          <w:p w14:paraId="0AA5A2BB"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During construction</w:t>
            </w:r>
          </w:p>
        </w:tc>
        <w:tc>
          <w:tcPr>
            <w:tcW w:w="1282" w:type="dxa"/>
            <w:tcBorders>
              <w:top w:val="nil"/>
              <w:left w:val="nil"/>
              <w:bottom w:val="single" w:sz="4" w:space="0" w:color="auto"/>
              <w:right w:val="single" w:sz="4" w:space="0" w:color="auto"/>
            </w:tcBorders>
            <w:shd w:val="clear" w:color="auto" w:fill="auto"/>
            <w:noWrap/>
            <w:vAlign w:val="bottom"/>
            <w:hideMark/>
          </w:tcPr>
          <w:p w14:paraId="0F609AFB"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r>
      <w:tr w:rsidR="003D0DA8" w:rsidRPr="00213B86" w14:paraId="58A593D1" w14:textId="77777777" w:rsidTr="00074DF6">
        <w:trPr>
          <w:trHeight w:val="520"/>
        </w:trPr>
        <w:tc>
          <w:tcPr>
            <w:tcW w:w="1594" w:type="dxa"/>
            <w:vMerge/>
            <w:tcBorders>
              <w:top w:val="nil"/>
              <w:left w:val="single" w:sz="4" w:space="0" w:color="auto"/>
              <w:bottom w:val="single" w:sz="4" w:space="0" w:color="000000"/>
              <w:right w:val="single" w:sz="4" w:space="0" w:color="auto"/>
            </w:tcBorders>
            <w:vAlign w:val="center"/>
            <w:hideMark/>
          </w:tcPr>
          <w:p w14:paraId="3F9B9646" w14:textId="77777777" w:rsidR="003D0DA8" w:rsidRPr="00213B86" w:rsidRDefault="003D0DA8" w:rsidP="00441C92">
            <w:pPr>
              <w:spacing w:after="0" w:line="240" w:lineRule="auto"/>
              <w:rPr>
                <w:rFonts w:ascii="Times New Roman" w:hAnsi="Times New Roman"/>
                <w:color w:val="000000"/>
                <w:sz w:val="20"/>
                <w:szCs w:val="20"/>
              </w:rPr>
            </w:pPr>
          </w:p>
        </w:tc>
        <w:tc>
          <w:tcPr>
            <w:tcW w:w="2120" w:type="dxa"/>
            <w:vMerge/>
            <w:tcBorders>
              <w:top w:val="nil"/>
              <w:left w:val="single" w:sz="4" w:space="0" w:color="auto"/>
              <w:bottom w:val="single" w:sz="4" w:space="0" w:color="auto"/>
              <w:right w:val="single" w:sz="4" w:space="0" w:color="auto"/>
            </w:tcBorders>
            <w:vAlign w:val="center"/>
            <w:hideMark/>
          </w:tcPr>
          <w:p w14:paraId="4EE0C921" w14:textId="77777777" w:rsidR="003D0DA8" w:rsidRPr="00213B86" w:rsidRDefault="003D0DA8" w:rsidP="00441C92">
            <w:pPr>
              <w:spacing w:after="0" w:line="240" w:lineRule="auto"/>
              <w:rPr>
                <w:rFonts w:ascii="Times New Roman" w:hAnsi="Times New Roman"/>
                <w:color w:val="000000"/>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14:paraId="2090DEB1" w14:textId="77777777" w:rsidR="003D0DA8" w:rsidRPr="00213B86" w:rsidRDefault="003D0DA8" w:rsidP="00441C92">
            <w:pPr>
              <w:spacing w:after="0" w:line="240" w:lineRule="auto"/>
              <w:jc w:val="both"/>
              <w:rPr>
                <w:rFonts w:ascii="Times New Roman" w:hAnsi="Times New Roman"/>
                <w:color w:val="000000"/>
                <w:sz w:val="20"/>
                <w:szCs w:val="20"/>
              </w:rPr>
            </w:pPr>
            <w:r w:rsidRPr="00213B86">
              <w:rPr>
                <w:rFonts w:ascii="Times New Roman" w:hAnsi="Times New Roman"/>
                <w:color w:val="000000"/>
                <w:sz w:val="20"/>
                <w:szCs w:val="20"/>
              </w:rPr>
              <w:t>(iii)   provide First Aid kit at the site office</w:t>
            </w:r>
          </w:p>
        </w:tc>
        <w:tc>
          <w:tcPr>
            <w:tcW w:w="1700" w:type="dxa"/>
            <w:tcBorders>
              <w:top w:val="nil"/>
              <w:left w:val="nil"/>
              <w:bottom w:val="single" w:sz="4" w:space="0" w:color="auto"/>
              <w:right w:val="single" w:sz="4" w:space="0" w:color="auto"/>
            </w:tcBorders>
            <w:shd w:val="clear" w:color="auto" w:fill="auto"/>
            <w:noWrap/>
            <w:vAlign w:val="bottom"/>
            <w:hideMark/>
          </w:tcPr>
          <w:p w14:paraId="70BBEEC2"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xml:space="preserve">No of First Aid kits </w:t>
            </w:r>
          </w:p>
        </w:tc>
        <w:tc>
          <w:tcPr>
            <w:tcW w:w="994" w:type="dxa"/>
            <w:tcBorders>
              <w:top w:val="nil"/>
              <w:left w:val="nil"/>
              <w:bottom w:val="single" w:sz="4" w:space="0" w:color="auto"/>
              <w:right w:val="single" w:sz="4" w:space="0" w:color="auto"/>
            </w:tcBorders>
            <w:shd w:val="clear" w:color="auto" w:fill="auto"/>
            <w:noWrap/>
            <w:vAlign w:val="bottom"/>
            <w:hideMark/>
          </w:tcPr>
          <w:p w14:paraId="74C38D19" w14:textId="77777777" w:rsidR="003D0DA8" w:rsidRPr="00213B86" w:rsidRDefault="003D0DA8" w:rsidP="00441C92">
            <w:pPr>
              <w:spacing w:after="0" w:line="240" w:lineRule="auto"/>
              <w:jc w:val="right"/>
              <w:rPr>
                <w:rFonts w:ascii="Times New Roman" w:hAnsi="Times New Roman"/>
                <w:color w:val="000000"/>
                <w:sz w:val="20"/>
                <w:szCs w:val="20"/>
              </w:rPr>
            </w:pPr>
            <w:r w:rsidRPr="00213B86">
              <w:rPr>
                <w:rFonts w:ascii="Times New Roman" w:hAnsi="Times New Roman"/>
                <w:color w:val="000000"/>
                <w:sz w:val="20"/>
                <w:szCs w:val="20"/>
              </w:rPr>
              <w:t>2</w:t>
            </w:r>
          </w:p>
        </w:tc>
        <w:tc>
          <w:tcPr>
            <w:tcW w:w="1940" w:type="dxa"/>
            <w:tcBorders>
              <w:top w:val="nil"/>
              <w:left w:val="nil"/>
              <w:bottom w:val="single" w:sz="4" w:space="0" w:color="auto"/>
              <w:right w:val="single" w:sz="4" w:space="0" w:color="auto"/>
            </w:tcBorders>
            <w:shd w:val="clear" w:color="auto" w:fill="auto"/>
            <w:noWrap/>
            <w:vAlign w:val="bottom"/>
            <w:hideMark/>
          </w:tcPr>
          <w:p w14:paraId="0D08E568"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Contractor</w:t>
            </w:r>
          </w:p>
        </w:tc>
        <w:tc>
          <w:tcPr>
            <w:tcW w:w="1680" w:type="dxa"/>
            <w:tcBorders>
              <w:top w:val="nil"/>
              <w:left w:val="nil"/>
              <w:bottom w:val="single" w:sz="4" w:space="0" w:color="auto"/>
              <w:right w:val="single" w:sz="4" w:space="0" w:color="auto"/>
            </w:tcBorders>
            <w:shd w:val="clear" w:color="auto" w:fill="auto"/>
            <w:noWrap/>
            <w:vAlign w:val="bottom"/>
            <w:hideMark/>
          </w:tcPr>
          <w:p w14:paraId="29557ADC"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During construction</w:t>
            </w:r>
          </w:p>
        </w:tc>
        <w:tc>
          <w:tcPr>
            <w:tcW w:w="1282" w:type="dxa"/>
            <w:tcBorders>
              <w:top w:val="nil"/>
              <w:left w:val="nil"/>
              <w:bottom w:val="single" w:sz="4" w:space="0" w:color="auto"/>
              <w:right w:val="single" w:sz="4" w:space="0" w:color="auto"/>
            </w:tcBorders>
            <w:shd w:val="clear" w:color="auto" w:fill="auto"/>
            <w:noWrap/>
            <w:vAlign w:val="bottom"/>
            <w:hideMark/>
          </w:tcPr>
          <w:p w14:paraId="4F57069D"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r>
      <w:tr w:rsidR="003D0DA8" w:rsidRPr="00213B86" w14:paraId="2E14CF6E" w14:textId="77777777" w:rsidTr="00074DF6">
        <w:trPr>
          <w:trHeight w:val="780"/>
        </w:trPr>
        <w:tc>
          <w:tcPr>
            <w:tcW w:w="1594" w:type="dxa"/>
            <w:vMerge/>
            <w:tcBorders>
              <w:top w:val="nil"/>
              <w:left w:val="single" w:sz="4" w:space="0" w:color="auto"/>
              <w:bottom w:val="single" w:sz="4" w:space="0" w:color="000000"/>
              <w:right w:val="single" w:sz="4" w:space="0" w:color="auto"/>
            </w:tcBorders>
            <w:vAlign w:val="center"/>
            <w:hideMark/>
          </w:tcPr>
          <w:p w14:paraId="6324B082" w14:textId="77777777" w:rsidR="003D0DA8" w:rsidRPr="00213B86" w:rsidRDefault="003D0DA8" w:rsidP="00441C92">
            <w:pPr>
              <w:spacing w:after="0" w:line="240" w:lineRule="auto"/>
              <w:rPr>
                <w:rFonts w:ascii="Times New Roman" w:hAnsi="Times New Roman"/>
                <w:color w:val="000000"/>
                <w:sz w:val="20"/>
                <w:szCs w:val="20"/>
              </w:rPr>
            </w:pPr>
          </w:p>
        </w:tc>
        <w:tc>
          <w:tcPr>
            <w:tcW w:w="2120" w:type="dxa"/>
            <w:vMerge/>
            <w:tcBorders>
              <w:top w:val="nil"/>
              <w:left w:val="single" w:sz="4" w:space="0" w:color="auto"/>
              <w:bottom w:val="single" w:sz="4" w:space="0" w:color="auto"/>
              <w:right w:val="single" w:sz="4" w:space="0" w:color="auto"/>
            </w:tcBorders>
            <w:vAlign w:val="center"/>
            <w:hideMark/>
          </w:tcPr>
          <w:p w14:paraId="11946789" w14:textId="77777777" w:rsidR="003D0DA8" w:rsidRPr="00213B86" w:rsidRDefault="003D0DA8" w:rsidP="00441C92">
            <w:pPr>
              <w:spacing w:after="0" w:line="240" w:lineRule="auto"/>
              <w:rPr>
                <w:rFonts w:ascii="Times New Roman" w:hAnsi="Times New Roman"/>
                <w:color w:val="000000"/>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14:paraId="0554B35D" w14:textId="77777777" w:rsidR="003D0DA8" w:rsidRPr="00213B86" w:rsidRDefault="003D0DA8" w:rsidP="00441C92">
            <w:pPr>
              <w:spacing w:after="0" w:line="240" w:lineRule="auto"/>
              <w:jc w:val="both"/>
              <w:rPr>
                <w:rFonts w:ascii="Times New Roman" w:hAnsi="Times New Roman"/>
                <w:color w:val="000000"/>
                <w:sz w:val="20"/>
                <w:szCs w:val="20"/>
              </w:rPr>
            </w:pPr>
            <w:r w:rsidRPr="00213B86">
              <w:rPr>
                <w:rFonts w:ascii="Times New Roman" w:hAnsi="Times New Roman"/>
                <w:color w:val="000000"/>
                <w:sz w:val="20"/>
                <w:szCs w:val="20"/>
              </w:rPr>
              <w:t xml:space="preserve">(iv)   </w:t>
            </w:r>
            <w:proofErr w:type="gramStart"/>
            <w:r w:rsidRPr="00213B86">
              <w:rPr>
                <w:rFonts w:ascii="Times New Roman" w:hAnsi="Times New Roman"/>
                <w:color w:val="000000"/>
                <w:sz w:val="20"/>
                <w:szCs w:val="20"/>
              </w:rPr>
              <w:t>service</w:t>
            </w:r>
            <w:proofErr w:type="gramEnd"/>
            <w:r w:rsidRPr="00213B86">
              <w:rPr>
                <w:rFonts w:ascii="Times New Roman" w:hAnsi="Times New Roman"/>
                <w:color w:val="000000"/>
                <w:sz w:val="20"/>
                <w:szCs w:val="20"/>
              </w:rPr>
              <w:t xml:space="preserve"> equipment regularly to maintain it in safe condition.</w:t>
            </w:r>
          </w:p>
        </w:tc>
        <w:tc>
          <w:tcPr>
            <w:tcW w:w="1700" w:type="dxa"/>
            <w:tcBorders>
              <w:top w:val="nil"/>
              <w:left w:val="nil"/>
              <w:bottom w:val="single" w:sz="4" w:space="0" w:color="auto"/>
              <w:right w:val="single" w:sz="4" w:space="0" w:color="auto"/>
            </w:tcBorders>
            <w:shd w:val="clear" w:color="auto" w:fill="auto"/>
            <w:vAlign w:val="bottom"/>
            <w:hideMark/>
          </w:tcPr>
          <w:p w14:paraId="1D7199EE"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No of vehicles maintained</w:t>
            </w:r>
          </w:p>
        </w:tc>
        <w:tc>
          <w:tcPr>
            <w:tcW w:w="994" w:type="dxa"/>
            <w:tcBorders>
              <w:top w:val="nil"/>
              <w:left w:val="nil"/>
              <w:bottom w:val="single" w:sz="4" w:space="0" w:color="auto"/>
              <w:right w:val="single" w:sz="4" w:space="0" w:color="auto"/>
            </w:tcBorders>
            <w:shd w:val="clear" w:color="auto" w:fill="auto"/>
            <w:noWrap/>
            <w:vAlign w:val="bottom"/>
            <w:hideMark/>
          </w:tcPr>
          <w:p w14:paraId="2A2AFA35"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1940" w:type="dxa"/>
            <w:tcBorders>
              <w:top w:val="nil"/>
              <w:left w:val="nil"/>
              <w:bottom w:val="single" w:sz="4" w:space="0" w:color="auto"/>
              <w:right w:val="single" w:sz="4" w:space="0" w:color="auto"/>
            </w:tcBorders>
            <w:shd w:val="clear" w:color="auto" w:fill="auto"/>
            <w:noWrap/>
            <w:vAlign w:val="bottom"/>
            <w:hideMark/>
          </w:tcPr>
          <w:p w14:paraId="4DCD8650"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Contractor</w:t>
            </w:r>
          </w:p>
        </w:tc>
        <w:tc>
          <w:tcPr>
            <w:tcW w:w="1680" w:type="dxa"/>
            <w:tcBorders>
              <w:top w:val="nil"/>
              <w:left w:val="nil"/>
              <w:bottom w:val="single" w:sz="4" w:space="0" w:color="auto"/>
              <w:right w:val="single" w:sz="4" w:space="0" w:color="auto"/>
            </w:tcBorders>
            <w:shd w:val="clear" w:color="auto" w:fill="auto"/>
            <w:noWrap/>
            <w:vAlign w:val="bottom"/>
            <w:hideMark/>
          </w:tcPr>
          <w:p w14:paraId="60A69AB4"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During construction</w:t>
            </w:r>
          </w:p>
        </w:tc>
        <w:tc>
          <w:tcPr>
            <w:tcW w:w="1282" w:type="dxa"/>
            <w:tcBorders>
              <w:top w:val="nil"/>
              <w:left w:val="nil"/>
              <w:bottom w:val="single" w:sz="4" w:space="0" w:color="auto"/>
              <w:right w:val="single" w:sz="4" w:space="0" w:color="auto"/>
            </w:tcBorders>
            <w:shd w:val="clear" w:color="auto" w:fill="auto"/>
            <w:noWrap/>
            <w:vAlign w:val="bottom"/>
            <w:hideMark/>
          </w:tcPr>
          <w:p w14:paraId="7289DDF4"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r>
      <w:tr w:rsidR="003D0DA8" w:rsidRPr="00213B86" w14:paraId="670ABD92" w14:textId="77777777" w:rsidTr="00074DF6">
        <w:trPr>
          <w:trHeight w:val="520"/>
        </w:trPr>
        <w:tc>
          <w:tcPr>
            <w:tcW w:w="1594" w:type="dxa"/>
            <w:vMerge/>
            <w:tcBorders>
              <w:top w:val="nil"/>
              <w:left w:val="single" w:sz="4" w:space="0" w:color="auto"/>
              <w:bottom w:val="single" w:sz="4" w:space="0" w:color="000000"/>
              <w:right w:val="single" w:sz="4" w:space="0" w:color="auto"/>
            </w:tcBorders>
            <w:vAlign w:val="center"/>
            <w:hideMark/>
          </w:tcPr>
          <w:p w14:paraId="6F66771D" w14:textId="77777777" w:rsidR="003D0DA8" w:rsidRPr="00213B86" w:rsidRDefault="003D0DA8" w:rsidP="00441C92">
            <w:pPr>
              <w:spacing w:after="0" w:line="240" w:lineRule="auto"/>
              <w:rPr>
                <w:rFonts w:ascii="Times New Roman" w:hAnsi="Times New Roman"/>
                <w:color w:val="000000"/>
                <w:sz w:val="20"/>
                <w:szCs w:val="20"/>
              </w:rPr>
            </w:pPr>
          </w:p>
        </w:tc>
        <w:tc>
          <w:tcPr>
            <w:tcW w:w="2120" w:type="dxa"/>
            <w:vMerge/>
            <w:tcBorders>
              <w:top w:val="nil"/>
              <w:left w:val="single" w:sz="4" w:space="0" w:color="auto"/>
              <w:bottom w:val="single" w:sz="4" w:space="0" w:color="auto"/>
              <w:right w:val="single" w:sz="4" w:space="0" w:color="auto"/>
            </w:tcBorders>
            <w:vAlign w:val="center"/>
            <w:hideMark/>
          </w:tcPr>
          <w:p w14:paraId="48F490AA" w14:textId="77777777" w:rsidR="003D0DA8" w:rsidRPr="00213B86" w:rsidRDefault="003D0DA8" w:rsidP="00441C92">
            <w:pPr>
              <w:spacing w:after="0" w:line="240" w:lineRule="auto"/>
              <w:rPr>
                <w:rFonts w:ascii="Times New Roman" w:hAnsi="Times New Roman"/>
                <w:color w:val="000000"/>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14:paraId="695EB0C8" w14:textId="77777777" w:rsidR="003D0DA8" w:rsidRPr="00213B86" w:rsidRDefault="003D0DA8" w:rsidP="00441C92">
            <w:pPr>
              <w:spacing w:after="0" w:line="240" w:lineRule="auto"/>
              <w:jc w:val="both"/>
              <w:rPr>
                <w:rFonts w:ascii="Times New Roman" w:hAnsi="Times New Roman"/>
                <w:color w:val="000000"/>
                <w:sz w:val="20"/>
                <w:szCs w:val="20"/>
              </w:rPr>
            </w:pPr>
            <w:r w:rsidRPr="00213B86">
              <w:rPr>
                <w:rFonts w:ascii="Times New Roman" w:hAnsi="Times New Roman"/>
                <w:color w:val="000000"/>
                <w:sz w:val="20"/>
                <w:szCs w:val="20"/>
              </w:rPr>
              <w:t xml:space="preserve">(v)     Provide workers with the necessary PPE; </w:t>
            </w:r>
          </w:p>
        </w:tc>
        <w:tc>
          <w:tcPr>
            <w:tcW w:w="1700" w:type="dxa"/>
            <w:tcBorders>
              <w:top w:val="nil"/>
              <w:left w:val="nil"/>
              <w:bottom w:val="single" w:sz="4" w:space="0" w:color="auto"/>
              <w:right w:val="single" w:sz="4" w:space="0" w:color="auto"/>
            </w:tcBorders>
            <w:shd w:val="clear" w:color="auto" w:fill="auto"/>
            <w:vAlign w:val="bottom"/>
            <w:hideMark/>
          </w:tcPr>
          <w:p w14:paraId="70B0DF7D"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Percentage of workers using PPE</w:t>
            </w:r>
          </w:p>
        </w:tc>
        <w:tc>
          <w:tcPr>
            <w:tcW w:w="994" w:type="dxa"/>
            <w:tcBorders>
              <w:top w:val="nil"/>
              <w:left w:val="nil"/>
              <w:bottom w:val="single" w:sz="4" w:space="0" w:color="auto"/>
              <w:right w:val="single" w:sz="4" w:space="0" w:color="auto"/>
            </w:tcBorders>
            <w:shd w:val="clear" w:color="auto" w:fill="auto"/>
            <w:noWrap/>
            <w:vAlign w:val="bottom"/>
            <w:hideMark/>
          </w:tcPr>
          <w:p w14:paraId="4C7AC1C2" w14:textId="77777777" w:rsidR="003D0DA8" w:rsidRPr="00213B86" w:rsidRDefault="003D0DA8" w:rsidP="00441C92">
            <w:pPr>
              <w:spacing w:after="0" w:line="240" w:lineRule="auto"/>
              <w:jc w:val="right"/>
              <w:rPr>
                <w:rFonts w:ascii="Times New Roman" w:hAnsi="Times New Roman"/>
                <w:color w:val="000000"/>
                <w:sz w:val="20"/>
                <w:szCs w:val="20"/>
              </w:rPr>
            </w:pPr>
            <w:r w:rsidRPr="00213B86">
              <w:rPr>
                <w:rFonts w:ascii="Times New Roman" w:hAnsi="Times New Roman"/>
                <w:color w:val="000000"/>
                <w:sz w:val="20"/>
                <w:szCs w:val="20"/>
              </w:rPr>
              <w:t>100%</w:t>
            </w:r>
          </w:p>
        </w:tc>
        <w:tc>
          <w:tcPr>
            <w:tcW w:w="1940" w:type="dxa"/>
            <w:tcBorders>
              <w:top w:val="nil"/>
              <w:left w:val="nil"/>
              <w:bottom w:val="single" w:sz="4" w:space="0" w:color="auto"/>
              <w:right w:val="single" w:sz="4" w:space="0" w:color="auto"/>
            </w:tcBorders>
            <w:shd w:val="clear" w:color="auto" w:fill="auto"/>
            <w:noWrap/>
            <w:vAlign w:val="bottom"/>
            <w:hideMark/>
          </w:tcPr>
          <w:p w14:paraId="1C68195A"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Contractor</w:t>
            </w:r>
          </w:p>
        </w:tc>
        <w:tc>
          <w:tcPr>
            <w:tcW w:w="1680" w:type="dxa"/>
            <w:tcBorders>
              <w:top w:val="nil"/>
              <w:left w:val="nil"/>
              <w:bottom w:val="single" w:sz="4" w:space="0" w:color="auto"/>
              <w:right w:val="single" w:sz="4" w:space="0" w:color="auto"/>
            </w:tcBorders>
            <w:shd w:val="clear" w:color="auto" w:fill="auto"/>
            <w:noWrap/>
            <w:vAlign w:val="bottom"/>
            <w:hideMark/>
          </w:tcPr>
          <w:p w14:paraId="60A15E6C"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During construction</w:t>
            </w:r>
          </w:p>
        </w:tc>
        <w:tc>
          <w:tcPr>
            <w:tcW w:w="1282" w:type="dxa"/>
            <w:tcBorders>
              <w:top w:val="nil"/>
              <w:left w:val="nil"/>
              <w:bottom w:val="single" w:sz="4" w:space="0" w:color="auto"/>
              <w:right w:val="single" w:sz="4" w:space="0" w:color="auto"/>
            </w:tcBorders>
            <w:shd w:val="clear" w:color="auto" w:fill="auto"/>
            <w:noWrap/>
            <w:vAlign w:val="bottom"/>
            <w:hideMark/>
          </w:tcPr>
          <w:p w14:paraId="29B02F13" w14:textId="24396EF0"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r w:rsidR="00BD2432">
              <w:rPr>
                <w:rFonts w:ascii="Times New Roman" w:hAnsi="Times New Roman"/>
                <w:color w:val="000000"/>
                <w:sz w:val="20"/>
                <w:szCs w:val="20"/>
              </w:rPr>
              <w:t>1,500,000</w:t>
            </w:r>
          </w:p>
        </w:tc>
      </w:tr>
      <w:tr w:rsidR="003D0DA8" w:rsidRPr="00213B86" w14:paraId="0573BDA0" w14:textId="77777777" w:rsidTr="00074DF6">
        <w:trPr>
          <w:trHeight w:val="780"/>
        </w:trPr>
        <w:tc>
          <w:tcPr>
            <w:tcW w:w="1594" w:type="dxa"/>
            <w:vMerge/>
            <w:tcBorders>
              <w:top w:val="nil"/>
              <w:left w:val="single" w:sz="4" w:space="0" w:color="auto"/>
              <w:bottom w:val="single" w:sz="4" w:space="0" w:color="000000"/>
              <w:right w:val="single" w:sz="4" w:space="0" w:color="auto"/>
            </w:tcBorders>
            <w:vAlign w:val="center"/>
            <w:hideMark/>
          </w:tcPr>
          <w:p w14:paraId="4116B6BF" w14:textId="77777777" w:rsidR="003D0DA8" w:rsidRPr="00213B86" w:rsidRDefault="003D0DA8" w:rsidP="00441C92">
            <w:pPr>
              <w:spacing w:after="0" w:line="240" w:lineRule="auto"/>
              <w:rPr>
                <w:rFonts w:ascii="Times New Roman" w:hAnsi="Times New Roman"/>
                <w:color w:val="00000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14:paraId="1F6D90EF" w14:textId="77777777" w:rsidR="003D0DA8" w:rsidRPr="00213B86" w:rsidRDefault="003D0DA8" w:rsidP="00441C92">
            <w:pPr>
              <w:spacing w:after="0" w:line="240" w:lineRule="auto"/>
              <w:rPr>
                <w:rFonts w:ascii="Times New Roman" w:hAnsi="Times New Roman"/>
                <w:color w:val="000000"/>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14:paraId="495DE89B" w14:textId="529E2009" w:rsidR="003D0DA8" w:rsidRPr="00213B86" w:rsidRDefault="003D0DA8" w:rsidP="00441C92">
            <w:pPr>
              <w:spacing w:after="0" w:line="240" w:lineRule="auto"/>
              <w:jc w:val="both"/>
              <w:rPr>
                <w:rFonts w:ascii="Times New Roman" w:hAnsi="Times New Roman"/>
                <w:color w:val="000000"/>
                <w:sz w:val="20"/>
                <w:szCs w:val="20"/>
              </w:rPr>
            </w:pPr>
            <w:r w:rsidRPr="00213B86">
              <w:rPr>
                <w:rFonts w:ascii="Times New Roman" w:hAnsi="Times New Roman"/>
                <w:color w:val="000000"/>
                <w:sz w:val="20"/>
                <w:szCs w:val="20"/>
              </w:rPr>
              <w:t>(ii) Conduct sensitisation meetings targeting the surrounding communities</w:t>
            </w:r>
            <w:r w:rsidR="0021280C">
              <w:rPr>
                <w:rFonts w:ascii="Times New Roman" w:hAnsi="Times New Roman"/>
                <w:color w:val="000000"/>
                <w:sz w:val="20"/>
                <w:szCs w:val="20"/>
              </w:rPr>
              <w:t xml:space="preserve"> and workers</w:t>
            </w:r>
            <w:r w:rsidR="00BD2432">
              <w:rPr>
                <w:rFonts w:ascii="Times New Roman" w:hAnsi="Times New Roman"/>
                <w:color w:val="000000"/>
                <w:sz w:val="20"/>
                <w:szCs w:val="20"/>
              </w:rPr>
              <w:t xml:space="preserve"> on HIV/AIDS</w:t>
            </w:r>
            <w:r w:rsidR="007A21CF">
              <w:rPr>
                <w:rFonts w:ascii="Times New Roman" w:hAnsi="Times New Roman"/>
                <w:color w:val="000000"/>
                <w:sz w:val="20"/>
                <w:szCs w:val="20"/>
              </w:rPr>
              <w:t>,</w:t>
            </w:r>
            <w:r w:rsidR="00E04301">
              <w:rPr>
                <w:rFonts w:ascii="Times New Roman" w:hAnsi="Times New Roman"/>
                <w:color w:val="000000"/>
                <w:sz w:val="20"/>
                <w:szCs w:val="20"/>
              </w:rPr>
              <w:t xml:space="preserve"> </w:t>
            </w:r>
            <w:r w:rsidR="007A21CF">
              <w:rPr>
                <w:rFonts w:ascii="Times New Roman" w:hAnsi="Times New Roman"/>
                <w:color w:val="000000"/>
                <w:sz w:val="20"/>
                <w:szCs w:val="20"/>
              </w:rPr>
              <w:t>GBV</w:t>
            </w:r>
            <w:r w:rsidR="00BD2432">
              <w:rPr>
                <w:rFonts w:ascii="Times New Roman" w:hAnsi="Times New Roman"/>
                <w:color w:val="000000"/>
                <w:sz w:val="20"/>
                <w:szCs w:val="20"/>
              </w:rPr>
              <w:t xml:space="preserve"> </w:t>
            </w:r>
          </w:p>
        </w:tc>
        <w:tc>
          <w:tcPr>
            <w:tcW w:w="1700" w:type="dxa"/>
            <w:tcBorders>
              <w:top w:val="nil"/>
              <w:left w:val="nil"/>
              <w:bottom w:val="single" w:sz="4" w:space="0" w:color="auto"/>
              <w:right w:val="single" w:sz="4" w:space="0" w:color="auto"/>
            </w:tcBorders>
            <w:shd w:val="clear" w:color="auto" w:fill="auto"/>
            <w:vAlign w:val="bottom"/>
            <w:hideMark/>
          </w:tcPr>
          <w:p w14:paraId="32B15C99"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No of awareness meetings conducted</w:t>
            </w:r>
          </w:p>
        </w:tc>
        <w:tc>
          <w:tcPr>
            <w:tcW w:w="994" w:type="dxa"/>
            <w:tcBorders>
              <w:top w:val="nil"/>
              <w:left w:val="nil"/>
              <w:bottom w:val="single" w:sz="4" w:space="0" w:color="auto"/>
              <w:right w:val="single" w:sz="4" w:space="0" w:color="auto"/>
            </w:tcBorders>
            <w:shd w:val="clear" w:color="auto" w:fill="auto"/>
            <w:noWrap/>
            <w:vAlign w:val="bottom"/>
            <w:hideMark/>
          </w:tcPr>
          <w:p w14:paraId="593A2EB3" w14:textId="437981B9" w:rsidR="003D0DA8" w:rsidRPr="00213B86" w:rsidRDefault="00BD2432" w:rsidP="00441C92">
            <w:pPr>
              <w:spacing w:after="0" w:line="240" w:lineRule="auto"/>
              <w:jc w:val="right"/>
              <w:rPr>
                <w:rFonts w:ascii="Times New Roman" w:hAnsi="Times New Roman"/>
                <w:color w:val="000000"/>
                <w:sz w:val="20"/>
                <w:szCs w:val="20"/>
              </w:rPr>
            </w:pPr>
            <w:r>
              <w:rPr>
                <w:rFonts w:ascii="Times New Roman" w:hAnsi="Times New Roman"/>
                <w:color w:val="000000"/>
                <w:sz w:val="20"/>
                <w:szCs w:val="20"/>
              </w:rPr>
              <w:t>3</w:t>
            </w:r>
          </w:p>
        </w:tc>
        <w:tc>
          <w:tcPr>
            <w:tcW w:w="1940" w:type="dxa"/>
            <w:tcBorders>
              <w:top w:val="nil"/>
              <w:left w:val="nil"/>
              <w:bottom w:val="single" w:sz="4" w:space="0" w:color="auto"/>
              <w:right w:val="single" w:sz="4" w:space="0" w:color="auto"/>
            </w:tcBorders>
            <w:shd w:val="clear" w:color="auto" w:fill="auto"/>
            <w:noWrap/>
            <w:vAlign w:val="bottom"/>
            <w:hideMark/>
          </w:tcPr>
          <w:p w14:paraId="281E700E" w14:textId="0FC2FA6A" w:rsidR="003D0DA8" w:rsidRPr="00213B86" w:rsidRDefault="00BD2432" w:rsidP="00441C92">
            <w:pPr>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Contracto</w:t>
            </w:r>
            <w:proofErr w:type="spellEnd"/>
            <w:r>
              <w:rPr>
                <w:rFonts w:ascii="Times New Roman" w:hAnsi="Times New Roman"/>
                <w:color w:val="000000"/>
                <w:sz w:val="20"/>
                <w:szCs w:val="20"/>
              </w:rPr>
              <w:t>,</w:t>
            </w:r>
            <w:r w:rsidR="00B36E0F">
              <w:rPr>
                <w:rFonts w:ascii="Times New Roman" w:hAnsi="Times New Roman"/>
                <w:color w:val="000000"/>
                <w:sz w:val="20"/>
                <w:szCs w:val="20"/>
              </w:rPr>
              <w:t xml:space="preserve"> </w:t>
            </w:r>
            <w:r>
              <w:rPr>
                <w:rFonts w:ascii="Times New Roman" w:hAnsi="Times New Roman"/>
                <w:color w:val="000000"/>
                <w:sz w:val="20"/>
                <w:szCs w:val="20"/>
              </w:rPr>
              <w:t>EDO and DEHO</w:t>
            </w:r>
          </w:p>
        </w:tc>
        <w:tc>
          <w:tcPr>
            <w:tcW w:w="1680" w:type="dxa"/>
            <w:tcBorders>
              <w:top w:val="nil"/>
              <w:left w:val="nil"/>
              <w:bottom w:val="single" w:sz="4" w:space="0" w:color="auto"/>
              <w:right w:val="single" w:sz="4" w:space="0" w:color="auto"/>
            </w:tcBorders>
            <w:shd w:val="clear" w:color="auto" w:fill="auto"/>
            <w:noWrap/>
            <w:vAlign w:val="bottom"/>
            <w:hideMark/>
          </w:tcPr>
          <w:p w14:paraId="32BD998F" w14:textId="18F760B1"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xml:space="preserve">Before </w:t>
            </w:r>
            <w:r w:rsidR="00287F6F">
              <w:rPr>
                <w:rFonts w:ascii="Times New Roman" w:hAnsi="Times New Roman"/>
                <w:color w:val="000000"/>
                <w:sz w:val="20"/>
                <w:szCs w:val="20"/>
              </w:rPr>
              <w:t xml:space="preserve">and during </w:t>
            </w:r>
            <w:r w:rsidRPr="00213B86">
              <w:rPr>
                <w:rFonts w:ascii="Times New Roman" w:hAnsi="Times New Roman"/>
                <w:color w:val="000000"/>
                <w:sz w:val="20"/>
                <w:szCs w:val="20"/>
              </w:rPr>
              <w:t>construction</w:t>
            </w:r>
          </w:p>
        </w:tc>
        <w:tc>
          <w:tcPr>
            <w:tcW w:w="1282" w:type="dxa"/>
            <w:tcBorders>
              <w:top w:val="nil"/>
              <w:left w:val="nil"/>
              <w:bottom w:val="single" w:sz="4" w:space="0" w:color="auto"/>
              <w:right w:val="single" w:sz="4" w:space="0" w:color="auto"/>
            </w:tcBorders>
            <w:shd w:val="clear" w:color="auto" w:fill="auto"/>
            <w:noWrap/>
            <w:vAlign w:val="bottom"/>
            <w:hideMark/>
          </w:tcPr>
          <w:p w14:paraId="2EB8DFF0" w14:textId="5529A609"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r w:rsidR="008E769A">
              <w:rPr>
                <w:rFonts w:ascii="Times New Roman" w:hAnsi="Times New Roman"/>
                <w:color w:val="000000"/>
                <w:sz w:val="20"/>
                <w:szCs w:val="20"/>
              </w:rPr>
              <w:t>600,000</w:t>
            </w:r>
          </w:p>
        </w:tc>
      </w:tr>
      <w:tr w:rsidR="00573A9D" w:rsidRPr="00213B86" w14:paraId="7400F93B" w14:textId="77777777" w:rsidTr="00074DF6">
        <w:trPr>
          <w:trHeight w:val="260"/>
        </w:trPr>
        <w:tc>
          <w:tcPr>
            <w:tcW w:w="1594" w:type="dxa"/>
            <w:tcBorders>
              <w:top w:val="nil"/>
              <w:left w:val="single" w:sz="4" w:space="0" w:color="auto"/>
              <w:bottom w:val="single" w:sz="4" w:space="0" w:color="auto"/>
              <w:right w:val="single" w:sz="4" w:space="0" w:color="auto"/>
            </w:tcBorders>
            <w:shd w:val="clear" w:color="000000" w:fill="FDE9D9"/>
            <w:noWrap/>
            <w:vAlign w:val="bottom"/>
            <w:hideMark/>
          </w:tcPr>
          <w:p w14:paraId="462D5488" w14:textId="5816CC9D" w:rsidR="00573A9D" w:rsidRPr="00BD2432" w:rsidRDefault="00573A9D" w:rsidP="00573A9D">
            <w:pPr>
              <w:spacing w:after="0" w:line="240" w:lineRule="auto"/>
              <w:rPr>
                <w:rFonts w:ascii="Times New Roman" w:hAnsi="Times New Roman"/>
                <w:b/>
                <w:bCs/>
                <w:color w:val="000000"/>
                <w:sz w:val="20"/>
                <w:szCs w:val="20"/>
              </w:rPr>
            </w:pPr>
            <w:r w:rsidRPr="00213B86">
              <w:rPr>
                <w:rFonts w:ascii="Times New Roman" w:hAnsi="Times New Roman"/>
                <w:color w:val="000000"/>
                <w:sz w:val="20"/>
                <w:szCs w:val="20"/>
              </w:rPr>
              <w:t> </w:t>
            </w:r>
            <w:r w:rsidR="00BD2432" w:rsidRPr="00BD2432">
              <w:rPr>
                <w:rFonts w:ascii="Times New Roman" w:hAnsi="Times New Roman"/>
                <w:b/>
                <w:bCs/>
                <w:color w:val="000000"/>
                <w:sz w:val="20"/>
                <w:szCs w:val="20"/>
              </w:rPr>
              <w:t>Total budget for the ESMP</w:t>
            </w:r>
          </w:p>
        </w:tc>
        <w:tc>
          <w:tcPr>
            <w:tcW w:w="2120" w:type="dxa"/>
            <w:tcBorders>
              <w:top w:val="nil"/>
              <w:left w:val="nil"/>
              <w:bottom w:val="single" w:sz="4" w:space="0" w:color="auto"/>
              <w:right w:val="single" w:sz="4" w:space="0" w:color="auto"/>
            </w:tcBorders>
            <w:shd w:val="clear" w:color="000000" w:fill="FDE9D9"/>
            <w:noWrap/>
            <w:vAlign w:val="bottom"/>
            <w:hideMark/>
          </w:tcPr>
          <w:p w14:paraId="5410B414" w14:textId="77777777" w:rsidR="00573A9D" w:rsidRPr="00213B86" w:rsidRDefault="00573A9D" w:rsidP="00573A9D">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2740" w:type="dxa"/>
            <w:tcBorders>
              <w:top w:val="nil"/>
              <w:left w:val="nil"/>
              <w:bottom w:val="single" w:sz="4" w:space="0" w:color="auto"/>
              <w:right w:val="single" w:sz="4" w:space="0" w:color="auto"/>
            </w:tcBorders>
            <w:shd w:val="clear" w:color="000000" w:fill="FDE9D9"/>
            <w:noWrap/>
            <w:vAlign w:val="bottom"/>
            <w:hideMark/>
          </w:tcPr>
          <w:p w14:paraId="1FD958D5" w14:textId="77777777" w:rsidR="00573A9D" w:rsidRPr="00213B86" w:rsidRDefault="00573A9D" w:rsidP="00573A9D">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1700" w:type="dxa"/>
            <w:tcBorders>
              <w:top w:val="nil"/>
              <w:left w:val="nil"/>
              <w:bottom w:val="single" w:sz="4" w:space="0" w:color="auto"/>
              <w:right w:val="single" w:sz="4" w:space="0" w:color="auto"/>
            </w:tcBorders>
            <w:shd w:val="clear" w:color="000000" w:fill="FDE9D9"/>
            <w:noWrap/>
            <w:vAlign w:val="bottom"/>
            <w:hideMark/>
          </w:tcPr>
          <w:p w14:paraId="703196A1" w14:textId="77777777" w:rsidR="00573A9D" w:rsidRPr="00213B86" w:rsidRDefault="00573A9D" w:rsidP="00573A9D">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994" w:type="dxa"/>
            <w:tcBorders>
              <w:top w:val="nil"/>
              <w:left w:val="nil"/>
              <w:bottom w:val="single" w:sz="4" w:space="0" w:color="auto"/>
              <w:right w:val="single" w:sz="4" w:space="0" w:color="auto"/>
            </w:tcBorders>
            <w:shd w:val="clear" w:color="000000" w:fill="FDE9D9"/>
            <w:noWrap/>
            <w:vAlign w:val="bottom"/>
            <w:hideMark/>
          </w:tcPr>
          <w:p w14:paraId="396C819F" w14:textId="77777777" w:rsidR="00573A9D" w:rsidRPr="00213B86" w:rsidRDefault="00573A9D" w:rsidP="00573A9D">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1940" w:type="dxa"/>
            <w:tcBorders>
              <w:top w:val="nil"/>
              <w:left w:val="nil"/>
              <w:bottom w:val="single" w:sz="4" w:space="0" w:color="auto"/>
              <w:right w:val="single" w:sz="4" w:space="0" w:color="auto"/>
            </w:tcBorders>
            <w:shd w:val="clear" w:color="000000" w:fill="FDE9D9"/>
            <w:noWrap/>
            <w:vAlign w:val="bottom"/>
            <w:hideMark/>
          </w:tcPr>
          <w:p w14:paraId="12B5703B" w14:textId="77777777" w:rsidR="00573A9D" w:rsidRPr="00213B86" w:rsidRDefault="00573A9D" w:rsidP="00573A9D">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1680" w:type="dxa"/>
            <w:tcBorders>
              <w:top w:val="nil"/>
              <w:left w:val="nil"/>
              <w:bottom w:val="single" w:sz="4" w:space="0" w:color="auto"/>
              <w:right w:val="single" w:sz="4" w:space="0" w:color="auto"/>
            </w:tcBorders>
            <w:shd w:val="clear" w:color="000000" w:fill="FDE9D9"/>
            <w:noWrap/>
            <w:vAlign w:val="bottom"/>
            <w:hideMark/>
          </w:tcPr>
          <w:p w14:paraId="559F3524" w14:textId="77777777" w:rsidR="00573A9D" w:rsidRPr="00213B86" w:rsidRDefault="00573A9D" w:rsidP="00573A9D">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1282" w:type="dxa"/>
            <w:tcBorders>
              <w:top w:val="nil"/>
              <w:left w:val="nil"/>
              <w:bottom w:val="single" w:sz="4" w:space="0" w:color="auto"/>
              <w:right w:val="single" w:sz="4" w:space="0" w:color="auto"/>
            </w:tcBorders>
            <w:shd w:val="clear" w:color="000000" w:fill="FDE9D9"/>
            <w:noWrap/>
            <w:vAlign w:val="bottom"/>
            <w:hideMark/>
          </w:tcPr>
          <w:p w14:paraId="57C67846" w14:textId="40C367D7" w:rsidR="00573A9D" w:rsidRPr="00213B86" w:rsidRDefault="00DF7515" w:rsidP="00573A9D">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2,700,000</w:t>
            </w:r>
          </w:p>
        </w:tc>
      </w:tr>
    </w:tbl>
    <w:p w14:paraId="64664A89" w14:textId="77777777" w:rsidR="006102C8" w:rsidRDefault="006102C8"/>
    <w:sectPr w:rsidR="006102C8" w:rsidSect="003D0DA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56246" w14:textId="77777777" w:rsidR="00D36246" w:rsidRDefault="00D36246">
      <w:pPr>
        <w:spacing w:after="0" w:line="240" w:lineRule="auto"/>
      </w:pPr>
      <w:r>
        <w:separator/>
      </w:r>
    </w:p>
  </w:endnote>
  <w:endnote w:type="continuationSeparator" w:id="0">
    <w:p w14:paraId="6472CFC5" w14:textId="77777777" w:rsidR="00D36246" w:rsidRDefault="00D36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C53A8" w14:textId="77777777" w:rsidR="00456267" w:rsidRDefault="003D0DA8">
    <w:pPr>
      <w:pStyle w:val="Footer"/>
      <w:jc w:val="right"/>
    </w:pPr>
    <w:r>
      <w:fldChar w:fldCharType="begin"/>
    </w:r>
    <w:r>
      <w:instrText xml:space="preserve"> PAGE   \* MERGEFORMAT </w:instrText>
    </w:r>
    <w:r>
      <w:fldChar w:fldCharType="separate"/>
    </w:r>
    <w:r w:rsidR="00A60800">
      <w:rPr>
        <w:noProof/>
      </w:rPr>
      <w:t>3</w:t>
    </w:r>
    <w:r>
      <w:rPr>
        <w:noProof/>
      </w:rPr>
      <w:fldChar w:fldCharType="end"/>
    </w:r>
  </w:p>
  <w:p w14:paraId="00724327" w14:textId="77777777" w:rsidR="00456267" w:rsidRDefault="00D362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0D560" w14:textId="77777777" w:rsidR="00D36246" w:rsidRDefault="00D36246">
      <w:pPr>
        <w:spacing w:after="0" w:line="240" w:lineRule="auto"/>
      </w:pPr>
      <w:r>
        <w:separator/>
      </w:r>
    </w:p>
  </w:footnote>
  <w:footnote w:type="continuationSeparator" w:id="0">
    <w:p w14:paraId="7FF98DBA" w14:textId="77777777" w:rsidR="00D36246" w:rsidRDefault="00D362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7729B3"/>
    <w:multiLevelType w:val="hybridMultilevel"/>
    <w:tmpl w:val="4A5ADEE6"/>
    <w:lvl w:ilvl="0" w:tplc="A33E1D32">
      <w:start w:val="1"/>
      <w:numFmt w:val="lowerRoman"/>
      <w:lvlText w:val="(%1)"/>
      <w:lvlJc w:val="left"/>
      <w:pPr>
        <w:ind w:left="1080" w:hanging="72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0C3317"/>
    <w:multiLevelType w:val="multilevel"/>
    <w:tmpl w:val="4DD420FC"/>
    <w:lvl w:ilvl="0">
      <w:start w:val="1"/>
      <w:numFmt w:val="decimal"/>
      <w:lvlText w:val="%1.0."/>
      <w:lvlJc w:val="left"/>
      <w:pPr>
        <w:ind w:left="720" w:hanging="7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2" w15:restartNumberingAfterBreak="0">
    <w:nsid w:val="794D4636"/>
    <w:multiLevelType w:val="hybridMultilevel"/>
    <w:tmpl w:val="14346702"/>
    <w:lvl w:ilvl="0" w:tplc="8E0E54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467B0C"/>
    <w:multiLevelType w:val="hybridMultilevel"/>
    <w:tmpl w:val="20D2A494"/>
    <w:lvl w:ilvl="0" w:tplc="11566272">
      <w:start w:val="1"/>
      <w:numFmt w:val="lowerRoman"/>
      <w:lvlText w:val="(%1)"/>
      <w:lvlJc w:val="left"/>
      <w:pPr>
        <w:ind w:left="1190" w:hanging="8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DA8"/>
    <w:rsid w:val="00003EF0"/>
    <w:rsid w:val="00074DF6"/>
    <w:rsid w:val="00083CB1"/>
    <w:rsid w:val="000F7753"/>
    <w:rsid w:val="0012619B"/>
    <w:rsid w:val="00126E99"/>
    <w:rsid w:val="00171493"/>
    <w:rsid w:val="00184D20"/>
    <w:rsid w:val="00196956"/>
    <w:rsid w:val="001F6721"/>
    <w:rsid w:val="0021280C"/>
    <w:rsid w:val="0021380F"/>
    <w:rsid w:val="00282ADE"/>
    <w:rsid w:val="00287F6F"/>
    <w:rsid w:val="00304DCF"/>
    <w:rsid w:val="003A77EF"/>
    <w:rsid w:val="003D0DA8"/>
    <w:rsid w:val="003D6052"/>
    <w:rsid w:val="004240A4"/>
    <w:rsid w:val="00482798"/>
    <w:rsid w:val="00496630"/>
    <w:rsid w:val="004D15C2"/>
    <w:rsid w:val="0051053B"/>
    <w:rsid w:val="005708C9"/>
    <w:rsid w:val="00573A9D"/>
    <w:rsid w:val="00586389"/>
    <w:rsid w:val="0058684D"/>
    <w:rsid w:val="005A0B7D"/>
    <w:rsid w:val="005B2D48"/>
    <w:rsid w:val="005B31AF"/>
    <w:rsid w:val="005F2AC3"/>
    <w:rsid w:val="005F6A17"/>
    <w:rsid w:val="006102C8"/>
    <w:rsid w:val="0063604B"/>
    <w:rsid w:val="00662E92"/>
    <w:rsid w:val="00675A91"/>
    <w:rsid w:val="006969AA"/>
    <w:rsid w:val="006C12B0"/>
    <w:rsid w:val="00742EB0"/>
    <w:rsid w:val="00770346"/>
    <w:rsid w:val="007A21CF"/>
    <w:rsid w:val="007A445A"/>
    <w:rsid w:val="007D46CE"/>
    <w:rsid w:val="008624D3"/>
    <w:rsid w:val="008C5AFE"/>
    <w:rsid w:val="008D2051"/>
    <w:rsid w:val="008E769A"/>
    <w:rsid w:val="00902952"/>
    <w:rsid w:val="00922790"/>
    <w:rsid w:val="0094652D"/>
    <w:rsid w:val="009646A9"/>
    <w:rsid w:val="00993D39"/>
    <w:rsid w:val="00995C2B"/>
    <w:rsid w:val="009D4B33"/>
    <w:rsid w:val="009D6FC9"/>
    <w:rsid w:val="00A174C4"/>
    <w:rsid w:val="00A351F3"/>
    <w:rsid w:val="00A60800"/>
    <w:rsid w:val="00A65342"/>
    <w:rsid w:val="00A67670"/>
    <w:rsid w:val="00A73DF5"/>
    <w:rsid w:val="00A81813"/>
    <w:rsid w:val="00AB7DB0"/>
    <w:rsid w:val="00AE78F5"/>
    <w:rsid w:val="00B36E0F"/>
    <w:rsid w:val="00B5537B"/>
    <w:rsid w:val="00B66A05"/>
    <w:rsid w:val="00BD2432"/>
    <w:rsid w:val="00BD6304"/>
    <w:rsid w:val="00C215BB"/>
    <w:rsid w:val="00C46397"/>
    <w:rsid w:val="00C7178D"/>
    <w:rsid w:val="00CD26BE"/>
    <w:rsid w:val="00CF6E0B"/>
    <w:rsid w:val="00D00A09"/>
    <w:rsid w:val="00D242B0"/>
    <w:rsid w:val="00D36246"/>
    <w:rsid w:val="00D96F70"/>
    <w:rsid w:val="00DC6607"/>
    <w:rsid w:val="00DF3370"/>
    <w:rsid w:val="00DF7515"/>
    <w:rsid w:val="00E04301"/>
    <w:rsid w:val="00E27E9F"/>
    <w:rsid w:val="00E32EA8"/>
    <w:rsid w:val="00E54772"/>
    <w:rsid w:val="00E70C3E"/>
    <w:rsid w:val="00E81357"/>
    <w:rsid w:val="00E82AD5"/>
    <w:rsid w:val="00E838B9"/>
    <w:rsid w:val="00E9487A"/>
    <w:rsid w:val="00EA0EFE"/>
    <w:rsid w:val="00F24985"/>
    <w:rsid w:val="00F51CDE"/>
    <w:rsid w:val="00F8675E"/>
    <w:rsid w:val="00FF0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383F7"/>
  <w15:chartTrackingRefBased/>
  <w15:docId w15:val="{6E4DAF49-77F8-4762-B384-5CE09F429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DA8"/>
    <w:rPr>
      <w:rFonts w:ascii="Calibri" w:eastAsia="Calibri" w:hAnsi="Calibri" w:cs="Times New Roman"/>
      <w:lang w:val="en-GB"/>
    </w:rPr>
  </w:style>
  <w:style w:type="paragraph" w:styleId="Heading2">
    <w:name w:val="heading 2"/>
    <w:basedOn w:val="Normal"/>
    <w:next w:val="Normal"/>
    <w:link w:val="Heading2Char"/>
    <w:uiPriority w:val="9"/>
    <w:unhideWhenUsed/>
    <w:qFormat/>
    <w:rsid w:val="003D0DA8"/>
    <w:pPr>
      <w:keepNext/>
      <w:keepLines/>
      <w:spacing w:before="40" w:after="0"/>
      <w:outlineLvl w:val="1"/>
    </w:pPr>
    <w:rPr>
      <w:rFonts w:ascii="Cambria" w:eastAsia="Times New Roman" w:hAnsi="Cambria"/>
      <w:color w:val="365F91"/>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0DA8"/>
    <w:rPr>
      <w:rFonts w:ascii="Cambria" w:eastAsia="Times New Roman" w:hAnsi="Cambria" w:cs="Times New Roman"/>
      <w:color w:val="365F91"/>
      <w:sz w:val="26"/>
      <w:szCs w:val="26"/>
      <w:lang w:val="x-none" w:eastAsia="x-none"/>
    </w:rPr>
  </w:style>
  <w:style w:type="paragraph" w:styleId="Footer">
    <w:name w:val="footer"/>
    <w:basedOn w:val="Normal"/>
    <w:link w:val="FooterChar"/>
    <w:uiPriority w:val="99"/>
    <w:unhideWhenUsed/>
    <w:rsid w:val="003D0DA8"/>
    <w:pPr>
      <w:tabs>
        <w:tab w:val="center" w:pos="4513"/>
        <w:tab w:val="right" w:pos="9026"/>
      </w:tabs>
    </w:pPr>
    <w:rPr>
      <w:lang w:val="x-none"/>
    </w:rPr>
  </w:style>
  <w:style w:type="character" w:customStyle="1" w:styleId="FooterChar">
    <w:name w:val="Footer Char"/>
    <w:basedOn w:val="DefaultParagraphFont"/>
    <w:link w:val="Footer"/>
    <w:uiPriority w:val="99"/>
    <w:rsid w:val="003D0DA8"/>
    <w:rPr>
      <w:rFonts w:ascii="Calibri" w:eastAsia="Calibri" w:hAnsi="Calibri" w:cs="Times New Roman"/>
      <w:lang w:val="x-none"/>
    </w:rPr>
  </w:style>
  <w:style w:type="paragraph" w:styleId="ListParagraph">
    <w:name w:val="List Paragraph"/>
    <w:basedOn w:val="Normal"/>
    <w:uiPriority w:val="34"/>
    <w:qFormat/>
    <w:rsid w:val="00EA0E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solomon</cp:lastModifiedBy>
  <cp:revision>10</cp:revision>
  <dcterms:created xsi:type="dcterms:W3CDTF">2022-02-08T10:29:00Z</dcterms:created>
  <dcterms:modified xsi:type="dcterms:W3CDTF">2022-04-10T15:46:00Z</dcterms:modified>
</cp:coreProperties>
</file>